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4AE380" w14:textId="0676533B" w:rsidR="00777B24" w:rsidRDefault="00F021BC" w:rsidP="00FB097D">
      <w:pPr>
        <w:pStyle w:val="Heading1"/>
        <w:tabs>
          <w:tab w:val="left" w:pos="2258"/>
        </w:tabs>
      </w:pPr>
      <w:r>
        <w:rPr>
          <w:noProof/>
        </w:rPr>
        <w:drawing>
          <wp:inline distT="0" distB="0" distL="0" distR="0" wp14:anchorId="0463A314" wp14:editId="3B8999BB">
            <wp:extent cx="5003800" cy="2256790"/>
            <wp:effectExtent l="0" t="0" r="6350" b="0"/>
            <wp:docPr id="198228219" name="Grafik 1" descr="Ein Bild, das Text, Kleidung, Anzug,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28219" name="Grafik 1" descr="Ein Bild, das Text, Kleidung, Anzug, Person enthält.&#10;&#10;Automatisch generierte Beschreibung"/>
                    <pic:cNvPicPr/>
                  </pic:nvPicPr>
                  <pic:blipFill>
                    <a:blip r:embed="rId11"/>
                    <a:stretch>
                      <a:fillRect/>
                    </a:stretch>
                  </pic:blipFill>
                  <pic:spPr>
                    <a:xfrm>
                      <a:off x="0" y="0"/>
                      <a:ext cx="5003800" cy="2256790"/>
                    </a:xfrm>
                    <a:prstGeom prst="rect">
                      <a:avLst/>
                    </a:prstGeom>
                  </pic:spPr>
                </pic:pic>
              </a:graphicData>
            </a:graphic>
          </wp:inline>
        </w:drawing>
      </w:r>
    </w:p>
    <w:p w14:paraId="2EFA0A55" w14:textId="77777777" w:rsidR="00894953" w:rsidRPr="004775FD" w:rsidRDefault="00894953" w:rsidP="002845F4">
      <w:pPr>
        <w:rPr>
          <w:b/>
          <w:bCs/>
          <w:color w:val="0095D5" w:themeColor="accent1"/>
          <w:lang w:val="nl-BE"/>
        </w:rPr>
      </w:pPr>
      <w:r w:rsidRPr="004775FD">
        <w:rPr>
          <w:b/>
          <w:bCs/>
          <w:color w:val="0095D5" w:themeColor="accent1"/>
          <w:lang w:val="nl-BE"/>
        </w:rPr>
        <w:t>Welkom bij de Experience Booth van Sennheiser Group op de NAB 2024</w:t>
      </w:r>
    </w:p>
    <w:p w14:paraId="17835FC6" w14:textId="1CDCF588" w:rsidR="00200C2A" w:rsidRPr="004775FD" w:rsidRDefault="00894953" w:rsidP="002845F4">
      <w:pPr>
        <w:rPr>
          <w:b/>
          <w:bCs/>
          <w:color w:val="000000"/>
          <w:shd w:val="clear" w:color="auto" w:fill="FFFFFF"/>
          <w:lang w:val="nl-BE"/>
        </w:rPr>
      </w:pPr>
      <w:r w:rsidRPr="004775FD">
        <w:rPr>
          <w:b/>
          <w:bCs/>
          <w:color w:val="000000"/>
          <w:shd w:val="clear" w:color="auto" w:fill="FFFFFF"/>
          <w:lang w:val="nl-BE"/>
        </w:rPr>
        <w:t>Sennheiser, Neumann, Dear Reality en Merging Technologies presenteren end-to-end audio-oplossingen voor broadcasting, studio en live audio op een interactieve stand.</w:t>
      </w:r>
    </w:p>
    <w:p w14:paraId="759DA023" w14:textId="77777777" w:rsidR="00894953" w:rsidRPr="004775FD" w:rsidRDefault="00894953" w:rsidP="002845F4">
      <w:pPr>
        <w:rPr>
          <w:lang w:val="nl-BE"/>
        </w:rPr>
      </w:pPr>
    </w:p>
    <w:p w14:paraId="1A0F3A87" w14:textId="400D0C18" w:rsidR="00894953" w:rsidRPr="00894953" w:rsidRDefault="004775FD" w:rsidP="00894953">
      <w:pPr>
        <w:rPr>
          <w:b/>
          <w:bCs/>
          <w:lang/>
        </w:rPr>
      </w:pPr>
      <w:r>
        <w:rPr>
          <w:b/>
          <w:bCs/>
          <w:i/>
          <w:iCs/>
          <w:lang w:val="nl-NL"/>
        </w:rPr>
        <w:t>Brussel</w:t>
      </w:r>
      <w:r w:rsidR="00894953" w:rsidRPr="00894953">
        <w:rPr>
          <w:b/>
          <w:bCs/>
          <w:i/>
          <w:iCs/>
          <w:lang/>
        </w:rPr>
        <w:t xml:space="preserve">, 10 april 2024 - </w:t>
      </w:r>
      <w:r w:rsidR="00894953" w:rsidRPr="00894953">
        <w:rPr>
          <w:b/>
          <w:bCs/>
          <w:lang/>
        </w:rPr>
        <w:t xml:space="preserve">Sennheiser Group nodigt bezoekers van NAB uit voor een opmerkelijke geluidsreis bij stand 4732 in de Central Hall. De Experience Booth is een volledig geïntegreerde ruimte waar alle getoonde microfoons en headsets interactief kunnen worden uitgeprobeerd. Dit is de perfecte gelegenheid om ondergedompeld te worden in helder geluid - van de Neumann studiomicrofoonklassiekers en de MKH 8000 RF condensatormicrofoonserie van Sennheiser tot de Anubis en Hapi van Merging Technologies en het complete professionele hoofdtelefoonaanbod van de groep. Hier is meer informatie over de hoogtepunten op stand C4732: </w:t>
      </w:r>
    </w:p>
    <w:p w14:paraId="75AAA3B5" w14:textId="77777777" w:rsidR="00894953" w:rsidRPr="00894953" w:rsidRDefault="00894953" w:rsidP="00894953">
      <w:pPr>
        <w:rPr>
          <w:b/>
          <w:bCs/>
          <w:i/>
          <w:iCs/>
          <w:lang/>
        </w:rPr>
      </w:pPr>
    </w:p>
    <w:p w14:paraId="55450131" w14:textId="66713B53" w:rsidR="00894953" w:rsidRPr="00894953" w:rsidRDefault="00894953" w:rsidP="00894953">
      <w:pPr>
        <w:rPr>
          <w:b/>
          <w:bCs/>
          <w:i/>
          <w:iCs/>
          <w:lang/>
        </w:rPr>
      </w:pPr>
      <w:r w:rsidRPr="00894953">
        <w:rPr>
          <w:b/>
          <w:bCs/>
          <w:lang/>
        </w:rPr>
        <w:t>Sennheiser MKH 8030 RF condensatormicrofoon en nieuwe accessoires voor de MKH 8000 serie</w:t>
      </w:r>
      <w:r w:rsidRPr="00894953">
        <w:rPr>
          <w:i/>
          <w:iCs/>
          <w:lang/>
        </w:rPr>
        <w:t xml:space="preserve"> </w:t>
      </w:r>
      <w:r>
        <w:rPr>
          <w:i/>
          <w:iCs/>
          <w:lang/>
        </w:rPr>
        <w:br/>
      </w:r>
      <w:r w:rsidRPr="00894953">
        <w:rPr>
          <w:lang/>
        </w:rPr>
        <w:t xml:space="preserve">De langverwachte MKH 8030 achtvormige RF condensatormicrofoon biedt voor de professionele gebruiker M-S, dubbele M-S en Blumlein stereo-opnamemogelijkheden. De geluidssignatuur van de MKH 8030 is zorgvuldig ontworpen om harmonieus samen te gaan met het geluid van de andere MKH 8000 serie microfoons. De MKH 8030 is ook een uitstekende keuze als de hoogste demping van naburige geluidsbronnen is vereist - of het nu gaat om een PA-systeem waarvan het geluid moet worden onderdrukt of een nabijgelegen instrument dat niet mag worden opgepikt. Het speciale RF-condensatorprincipe en het symmetrische capsuleontwerp geven de MKH 8000-serie microfoons een combinatie van voordelen die alleen in deze serie te vinden is: Opmerkelijke gevoeligheid in combinatie met </w:t>
      </w:r>
      <w:r w:rsidRPr="00894953">
        <w:rPr>
          <w:lang/>
        </w:rPr>
        <w:lastRenderedPageBreak/>
        <w:t>duurzaamheid in ongunstige omgevingsomstandigheden, brede frequentierespons, lage eigenruis en een natuurlijk, consistent geluidsbeeld zonder off-axis kleuring.</w:t>
      </w:r>
      <w:r w:rsidRPr="00894953">
        <w:rPr>
          <w:b/>
          <w:bCs/>
          <w:i/>
          <w:iCs/>
          <w:lang/>
        </w:rPr>
        <w:t xml:space="preserve"> </w:t>
      </w:r>
    </w:p>
    <w:p w14:paraId="4B6DC23B" w14:textId="77777777" w:rsidR="00E871B7" w:rsidRPr="00894953" w:rsidRDefault="00E871B7" w:rsidP="007F7512">
      <w:pPr>
        <w:rPr>
          <w:lang/>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3935"/>
        <w:gridCol w:w="3935"/>
      </w:tblGrid>
      <w:tr w:rsidR="003E4D6E" w14:paraId="32A8E859" w14:textId="77777777" w:rsidTr="002379DD">
        <w:tc>
          <w:tcPr>
            <w:tcW w:w="3935" w:type="dxa"/>
          </w:tcPr>
          <w:p w14:paraId="222DABD0" w14:textId="77777777" w:rsidR="003E4D6E" w:rsidRDefault="009740C0" w:rsidP="007F7512">
            <w:r>
              <w:rPr>
                <w:noProof/>
              </w:rPr>
              <w:drawing>
                <wp:inline distT="0" distB="0" distL="0" distR="0" wp14:anchorId="1E9161FB" wp14:editId="3E9450EC">
                  <wp:extent cx="2275027" cy="1516876"/>
                  <wp:effectExtent l="0" t="0" r="0" b="7620"/>
                  <wp:docPr id="862002931" name="Grafik 1" descr="Ein Bild, das Mikrofon, Audiogeräte, Konzert, Musi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002931" name="Grafik 1" descr="Ein Bild, das Mikrofon, Audiogeräte, Konzert, Musik enthält.&#10;&#10;Automatisch generierte Beschreibung"/>
                          <pic:cNvPicPr/>
                        </pic:nvPicPr>
                        <pic:blipFill>
                          <a:blip r:embed="rId12"/>
                          <a:stretch>
                            <a:fillRect/>
                          </a:stretch>
                        </pic:blipFill>
                        <pic:spPr>
                          <a:xfrm>
                            <a:off x="0" y="0"/>
                            <a:ext cx="2292156" cy="1528297"/>
                          </a:xfrm>
                          <a:prstGeom prst="rect">
                            <a:avLst/>
                          </a:prstGeom>
                        </pic:spPr>
                      </pic:pic>
                    </a:graphicData>
                  </a:graphic>
                </wp:inline>
              </w:drawing>
            </w:r>
          </w:p>
          <w:p w14:paraId="7360FF6A" w14:textId="211E2131" w:rsidR="009740C0" w:rsidRDefault="009740C0" w:rsidP="007F7512">
            <w:r>
              <w:rPr>
                <w:noProof/>
              </w:rPr>
              <w:drawing>
                <wp:inline distT="0" distB="0" distL="0" distR="0" wp14:anchorId="1BEC2008" wp14:editId="1213CC77">
                  <wp:extent cx="2245766" cy="1684324"/>
                  <wp:effectExtent l="0" t="0" r="2540" b="0"/>
                  <wp:docPr id="1456671889" name="Grafik 2" descr="Ein Bild, das draußen, See, Wasser, Mikrof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671889" name="Grafik 2" descr="Ein Bild, das draußen, See, Wasser, Mikrofon enthält.&#10;&#10;Automatisch generierte Beschreibung"/>
                          <pic:cNvPicPr/>
                        </pic:nvPicPr>
                        <pic:blipFill>
                          <a:blip r:embed="rId13"/>
                          <a:stretch>
                            <a:fillRect/>
                          </a:stretch>
                        </pic:blipFill>
                        <pic:spPr>
                          <a:xfrm>
                            <a:off x="0" y="0"/>
                            <a:ext cx="2259823" cy="1694866"/>
                          </a:xfrm>
                          <a:prstGeom prst="rect">
                            <a:avLst/>
                          </a:prstGeom>
                        </pic:spPr>
                      </pic:pic>
                    </a:graphicData>
                  </a:graphic>
                </wp:inline>
              </w:drawing>
            </w:r>
          </w:p>
        </w:tc>
        <w:tc>
          <w:tcPr>
            <w:tcW w:w="3935" w:type="dxa"/>
          </w:tcPr>
          <w:p w14:paraId="6B338602" w14:textId="19CDF6F6" w:rsidR="003E4D6E" w:rsidRDefault="002379DD" w:rsidP="007F7512">
            <w:r>
              <w:rPr>
                <w:noProof/>
              </w:rPr>
              <w:drawing>
                <wp:inline distT="0" distB="0" distL="0" distR="0" wp14:anchorId="0D87F0A5" wp14:editId="626D9FD1">
                  <wp:extent cx="2181038" cy="3269895"/>
                  <wp:effectExtent l="0" t="0" r="0" b="6985"/>
                  <wp:docPr id="1163315624" name="Grafik 1" descr="Ein Bild, das Person, Gelände, Kleidung, Kamera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315624" name="Grafik 1" descr="Ein Bild, das Person, Gelände, Kleidung, Kamera enthält.&#10;&#10;Automatisch generierte Beschreibung"/>
                          <pic:cNvPicPr/>
                        </pic:nvPicPr>
                        <pic:blipFill>
                          <a:blip r:embed="rId14"/>
                          <a:stretch>
                            <a:fillRect/>
                          </a:stretch>
                        </pic:blipFill>
                        <pic:spPr>
                          <a:xfrm>
                            <a:off x="0" y="0"/>
                            <a:ext cx="2199297" cy="3297269"/>
                          </a:xfrm>
                          <a:prstGeom prst="rect">
                            <a:avLst/>
                          </a:prstGeom>
                        </pic:spPr>
                      </pic:pic>
                    </a:graphicData>
                  </a:graphic>
                </wp:inline>
              </w:drawing>
            </w:r>
          </w:p>
        </w:tc>
      </w:tr>
    </w:tbl>
    <w:p w14:paraId="68BF3030" w14:textId="7E974E5E" w:rsidR="00531385" w:rsidRPr="00894953" w:rsidRDefault="00894953" w:rsidP="00531385">
      <w:pPr>
        <w:rPr>
          <w:sz w:val="15"/>
          <w:lang w:val="nl-NL"/>
        </w:rPr>
      </w:pPr>
      <w:r w:rsidRPr="00894953">
        <w:rPr>
          <w:sz w:val="15"/>
          <w:lang w:val="nl-NL"/>
        </w:rPr>
        <w:t xml:space="preserve">De </w:t>
      </w:r>
      <w:proofErr w:type="spellStart"/>
      <w:r w:rsidRPr="00894953">
        <w:rPr>
          <w:sz w:val="15"/>
          <w:lang w:val="nl-NL"/>
        </w:rPr>
        <w:t>Sennheiser</w:t>
      </w:r>
      <w:proofErr w:type="spellEnd"/>
      <w:r w:rsidRPr="00894953">
        <w:rPr>
          <w:sz w:val="15"/>
          <w:lang w:val="nl-NL"/>
        </w:rPr>
        <w:t xml:space="preserve"> MKH 8000 serie is thuis in de meest uiteenlopende opnamesituaties, van de orkestbak tot veldopnames in extreme klimaten (fotocredit voor de fjordopname: Thomas Rex Beverly). Op de rechterfoto zie je Simon Charles van Sound in Dubai, die een MS stereo-opname maakt met de nieuwe MKH 8030. Simon heeft meer dan twee decennia ervaring in geluidsproductie, met een breed scala aan projecten zoals korte films, speelfilms, tv-series, documentaires, commercials en bedrijfsproducties (Foto credit: Zeus </w:t>
      </w:r>
      <w:proofErr w:type="spellStart"/>
      <w:r w:rsidRPr="00894953">
        <w:rPr>
          <w:sz w:val="15"/>
          <w:lang w:val="nl-NL"/>
        </w:rPr>
        <w:t>Mehri</w:t>
      </w:r>
      <w:proofErr w:type="spellEnd"/>
      <w:r w:rsidRPr="00894953">
        <w:rPr>
          <w:sz w:val="15"/>
          <w:lang w:val="nl-NL"/>
        </w:rPr>
        <w:t>)</w:t>
      </w:r>
    </w:p>
    <w:p w14:paraId="09BA5AF5" w14:textId="77777777" w:rsidR="00894953" w:rsidRPr="00894953" w:rsidRDefault="00894953" w:rsidP="00531385">
      <w:pPr>
        <w:rPr>
          <w:lang w:val="nl-NL"/>
        </w:rPr>
      </w:pPr>
    </w:p>
    <w:p w14:paraId="41E541CE" w14:textId="77777777" w:rsidR="00894953" w:rsidRDefault="00894953" w:rsidP="00894953">
      <w:pPr>
        <w:rPr>
          <w:lang/>
        </w:rPr>
      </w:pPr>
      <w:r w:rsidRPr="00894953">
        <w:rPr>
          <w:lang/>
        </w:rPr>
        <w:t>Naast het volledige assortiment MKH-microfoons laat Sennheiser nieuwe accessoires zien: voor de links/rechts oriëntatiebehoeften van de MKH 8030 zijn de MZE-verlengbuizen in de serie nu uitgerust met een roterende kop. De MZGE 8000 buisconnector is verbeterd en heeft een robuuster ontwerp. De serie omvat ook de MZH 8042 zwanenhals, die een uitzonderlijke geluidskwaliteit geeft aan een MKH microfoon die is aangesloten op een standaard, zoals de MKH 8040.</w:t>
      </w:r>
    </w:p>
    <w:p w14:paraId="5F76C53C" w14:textId="77777777" w:rsidR="00894953" w:rsidRPr="00894953" w:rsidRDefault="00894953" w:rsidP="00894953">
      <w:pPr>
        <w:rPr>
          <w:lang/>
        </w:rPr>
      </w:pPr>
    </w:p>
    <w:p w14:paraId="131A65B6" w14:textId="77777777" w:rsidR="00894953" w:rsidRDefault="00894953" w:rsidP="00894953">
      <w:pPr>
        <w:rPr>
          <w:lang/>
        </w:rPr>
      </w:pPr>
      <w:r w:rsidRPr="00894953">
        <w:rPr>
          <w:lang/>
        </w:rPr>
        <w:t xml:space="preserve">De MKH 8030 en de nieuwe accessoires zijn verkrijgbaar vanaf mei 2024. Lees </w:t>
      </w:r>
      <w:r w:rsidRPr="00894953">
        <w:rPr>
          <w:lang/>
        </w:rPr>
        <w:fldChar w:fldCharType="begin"/>
      </w:r>
      <w:r w:rsidRPr="00894953">
        <w:rPr>
          <w:lang/>
        </w:rPr>
        <w:instrText>HYPERLINK "https://newsroom.sennheiser.com/sennheiser-previews-mkh-8030-figure-of-eight-rf-condenser-microphone" \t "_blank"</w:instrText>
      </w:r>
      <w:r w:rsidRPr="00894953">
        <w:rPr>
          <w:lang/>
        </w:rPr>
      </w:r>
      <w:r w:rsidRPr="00894953">
        <w:rPr>
          <w:lang/>
        </w:rPr>
        <w:fldChar w:fldCharType="separate"/>
      </w:r>
      <w:r w:rsidRPr="00894953">
        <w:rPr>
          <w:rStyle w:val="Hyperlink"/>
          <w:lang/>
        </w:rPr>
        <w:t>hier</w:t>
      </w:r>
      <w:r w:rsidRPr="00894953">
        <w:fldChar w:fldCharType="end"/>
      </w:r>
      <w:r w:rsidRPr="00894953">
        <w:rPr>
          <w:lang/>
        </w:rPr>
        <w:t xml:space="preserve"> meer over de MKH 8030. </w:t>
      </w:r>
    </w:p>
    <w:p w14:paraId="52FCF55B" w14:textId="77777777" w:rsidR="00894953" w:rsidRPr="00894953" w:rsidRDefault="00894953" w:rsidP="00894953">
      <w:pPr>
        <w:rPr>
          <w:lang/>
        </w:rPr>
      </w:pPr>
    </w:p>
    <w:p w14:paraId="7F0E8718" w14:textId="77777777" w:rsidR="00894953" w:rsidRDefault="00894953" w:rsidP="00894953">
      <w:pPr>
        <w:rPr>
          <w:b/>
          <w:bCs/>
          <w:lang/>
        </w:rPr>
      </w:pPr>
      <w:r w:rsidRPr="00894953">
        <w:rPr>
          <w:b/>
          <w:bCs/>
          <w:lang/>
        </w:rPr>
        <w:t xml:space="preserve">Gestroomlijnd en verbeterd portfolio broadcast headsets </w:t>
      </w:r>
      <w:r>
        <w:rPr>
          <w:b/>
          <w:bCs/>
          <w:lang/>
        </w:rPr>
        <w:tab/>
      </w:r>
    </w:p>
    <w:p w14:paraId="76BCC3D7" w14:textId="15D09C72" w:rsidR="00894953" w:rsidRDefault="00894953" w:rsidP="00894953">
      <w:pPr>
        <w:rPr>
          <w:lang/>
        </w:rPr>
      </w:pPr>
      <w:r w:rsidRPr="00894953">
        <w:rPr>
          <w:lang/>
        </w:rPr>
        <w:lastRenderedPageBreak/>
        <w:t xml:space="preserve">Op NAB toont Sennheiser zijn gestroomlijnde en verbeterde headset-portfolio voor broadcast-toepassingen, dat vanaf 1 juli 2024 beschikbaar zal zijn. Om de selectie van de juiste headset eenvoudiger en duidelijker te maken, kunnen verbeterde headset-modellen nu gecombineerd worden met een keuze uit vijf afzonderlijk verkrijgbare kabels. </w:t>
      </w:r>
    </w:p>
    <w:p w14:paraId="1B6D2B66" w14:textId="77777777" w:rsidR="00894953" w:rsidRPr="00894953" w:rsidRDefault="00894953" w:rsidP="00894953">
      <w:pPr>
        <w:rPr>
          <w:lang/>
        </w:rPr>
      </w:pPr>
    </w:p>
    <w:p w14:paraId="42B20F4F" w14:textId="77777777" w:rsidR="00894953" w:rsidRDefault="00894953" w:rsidP="00894953">
      <w:pPr>
        <w:rPr>
          <w:lang/>
        </w:rPr>
      </w:pPr>
      <w:r w:rsidRPr="00894953">
        <w:rPr>
          <w:lang/>
        </w:rPr>
        <w:t xml:space="preserve">De lichtgewicht, open HMD 46 (dynamische microfoon) en HME 46 (electret microfoon) headsets zijn ideaal voor intercomgebruik en hebben beide een verbeterde spraakverstaanbaarheid. </w:t>
      </w:r>
    </w:p>
    <w:p w14:paraId="33B6AC58" w14:textId="77777777" w:rsidR="00894953" w:rsidRPr="00894953" w:rsidRDefault="00894953" w:rsidP="00894953">
      <w:pPr>
        <w:rPr>
          <w:lang/>
        </w:rPr>
      </w:pPr>
    </w:p>
    <w:p w14:paraId="44021B72" w14:textId="77777777" w:rsidR="00894953" w:rsidRDefault="00894953" w:rsidP="00894953">
      <w:pPr>
        <w:rPr>
          <w:lang/>
        </w:rPr>
      </w:pPr>
      <w:r w:rsidRPr="00894953">
        <w:rPr>
          <w:lang/>
        </w:rPr>
        <w:t xml:space="preserve">De gesloten, circumaural top series HMD 27 en HME 27 zorgen voor de hoogste nauwkeurigheid in luidruchtige omgevingen en uitstekend comfort voor de drager. Deze modellen zijn nu ook uitgerust met schakelbare ActiveGard (uit/95 dB/110 dB). De HMDC 27 is bovendien uitgerust met NoiseGard actieve ruisonderdrukking. </w:t>
      </w:r>
    </w:p>
    <w:p w14:paraId="1CF5A126" w14:textId="77777777" w:rsidR="00894953" w:rsidRPr="00894953" w:rsidRDefault="00894953" w:rsidP="00894953">
      <w:pPr>
        <w:rPr>
          <w:lang/>
        </w:rPr>
      </w:pPr>
    </w:p>
    <w:p w14:paraId="1FE3C4C6" w14:textId="77777777" w:rsidR="00894953" w:rsidRDefault="00894953" w:rsidP="00894953">
      <w:pPr>
        <w:rPr>
          <w:lang/>
        </w:rPr>
      </w:pPr>
      <w:r w:rsidRPr="00894953">
        <w:rPr>
          <w:lang/>
        </w:rPr>
        <w:t xml:space="preserve">Last but not least is de gesloten, circumaural HMD 300 ActiveGard headset voor backstage communicatie voorzien van een nieuwe dynamische microfoon en microfoonarm, voor verbeterde prestaties. Hij is ook verkrijgbaar als enkelzijdig model (HMD 300 S) en als de voordelige HMD 300 X3K1, inclusief XLR-3/1/4" jack plug kabel. </w:t>
      </w:r>
    </w:p>
    <w:p w14:paraId="61CCF230" w14:textId="77777777" w:rsidR="00894953" w:rsidRPr="00894953" w:rsidRDefault="00894953" w:rsidP="00894953">
      <w:pPr>
        <w:rPr>
          <w:lang/>
        </w:rPr>
      </w:pPr>
    </w:p>
    <w:p w14:paraId="0000AA0A" w14:textId="77777777" w:rsidR="00894953" w:rsidRPr="00894953" w:rsidRDefault="00894953" w:rsidP="00894953">
      <w:pPr>
        <w:rPr>
          <w:lang/>
        </w:rPr>
      </w:pPr>
      <w:r w:rsidRPr="00894953">
        <w:rPr>
          <w:lang/>
        </w:rPr>
        <w:t xml:space="preserve">Met uitzondering van de laatste, moeten alle headsets worden gecombineerd met een keuze uit XLR-3 / 1/4" jack, XLR-4F en XLR-5 M kabels of niet-afgebroken kabels (enkel en dubbel). Alle HME headsets zijn nu ontworpen om alleen met fantoomvoeding te werken. </w:t>
      </w:r>
    </w:p>
    <w:p w14:paraId="1D69EBF8" w14:textId="77777777" w:rsidR="00AE6FD1" w:rsidRPr="00894953" w:rsidRDefault="00AE6FD1" w:rsidP="00200C2A">
      <w:pPr>
        <w:rPr>
          <w:lang/>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1968"/>
        <w:gridCol w:w="1967"/>
        <w:gridCol w:w="1968"/>
        <w:gridCol w:w="1968"/>
      </w:tblGrid>
      <w:tr w:rsidR="00956BEA" w14:paraId="48BAD041" w14:textId="77777777" w:rsidTr="00956BEA">
        <w:tc>
          <w:tcPr>
            <w:tcW w:w="1967" w:type="dxa"/>
          </w:tcPr>
          <w:p w14:paraId="25314FC3" w14:textId="2A67B613" w:rsidR="00005282" w:rsidRDefault="006B3748" w:rsidP="00200C2A">
            <w:r>
              <w:rPr>
                <w:noProof/>
              </w:rPr>
              <w:drawing>
                <wp:inline distT="0" distB="0" distL="0" distR="0" wp14:anchorId="67C0ADAC" wp14:editId="7152382C">
                  <wp:extent cx="1174750" cy="1271803"/>
                  <wp:effectExtent l="0" t="0" r="6350" b="5080"/>
                  <wp:docPr id="1245920215" name="Grafik 2" descr="Ein Bild, das Kopfhörer, Audiogeräte, Headset, Elektronisches 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920215" name="Grafik 2" descr="Ein Bild, das Kopfhörer, Audiogeräte, Headset, Elektronisches Gerät enthält.&#10;&#10;Automatisch generierte Beschreibung"/>
                          <pic:cNvPicPr/>
                        </pic:nvPicPr>
                        <pic:blipFill>
                          <a:blip r:embed="rId15"/>
                          <a:stretch>
                            <a:fillRect/>
                          </a:stretch>
                        </pic:blipFill>
                        <pic:spPr>
                          <a:xfrm>
                            <a:off x="0" y="0"/>
                            <a:ext cx="1190203" cy="1288533"/>
                          </a:xfrm>
                          <a:prstGeom prst="rect">
                            <a:avLst/>
                          </a:prstGeom>
                        </pic:spPr>
                      </pic:pic>
                    </a:graphicData>
                  </a:graphic>
                </wp:inline>
              </w:drawing>
            </w:r>
          </w:p>
        </w:tc>
        <w:tc>
          <w:tcPr>
            <w:tcW w:w="1967" w:type="dxa"/>
          </w:tcPr>
          <w:p w14:paraId="6FCD9F63" w14:textId="36F5596D" w:rsidR="00005282" w:rsidRDefault="00B72C0E" w:rsidP="00200C2A">
            <w:r>
              <w:rPr>
                <w:noProof/>
              </w:rPr>
              <w:drawing>
                <wp:inline distT="0" distB="0" distL="0" distR="0" wp14:anchorId="7D748329" wp14:editId="70DBEF01">
                  <wp:extent cx="1164647" cy="1238250"/>
                  <wp:effectExtent l="0" t="0" r="0" b="0"/>
                  <wp:docPr id="169097397" name="Grafik 3" descr="Ein Bild, das Kopfhörer, Audiogeräte, Headset, Elektronisches 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97397" name="Grafik 3" descr="Ein Bild, das Kopfhörer, Audiogeräte, Headset, Elektronisches Gerät enthält.&#10;&#10;Automatisch generierte Beschreibung"/>
                          <pic:cNvPicPr/>
                        </pic:nvPicPr>
                        <pic:blipFill>
                          <a:blip r:embed="rId16"/>
                          <a:stretch>
                            <a:fillRect/>
                          </a:stretch>
                        </pic:blipFill>
                        <pic:spPr>
                          <a:xfrm>
                            <a:off x="0" y="0"/>
                            <a:ext cx="1166642" cy="1240371"/>
                          </a:xfrm>
                          <a:prstGeom prst="rect">
                            <a:avLst/>
                          </a:prstGeom>
                        </pic:spPr>
                      </pic:pic>
                    </a:graphicData>
                  </a:graphic>
                </wp:inline>
              </w:drawing>
            </w:r>
          </w:p>
        </w:tc>
        <w:tc>
          <w:tcPr>
            <w:tcW w:w="1968" w:type="dxa"/>
          </w:tcPr>
          <w:p w14:paraId="3E6897F8" w14:textId="0E11EC26" w:rsidR="00005282" w:rsidRDefault="00B72C0E" w:rsidP="00200C2A">
            <w:r>
              <w:rPr>
                <w:noProof/>
              </w:rPr>
              <w:drawing>
                <wp:inline distT="0" distB="0" distL="0" distR="0" wp14:anchorId="609D2536" wp14:editId="4D194353">
                  <wp:extent cx="1079500" cy="1176355"/>
                  <wp:effectExtent l="0" t="0" r="6350" b="5080"/>
                  <wp:docPr id="614977663" name="Grafik 4" descr="Ein Bild, das Kopfhörer, Audiogeräte, Headset, Kab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77663" name="Grafik 4" descr="Ein Bild, das Kopfhörer, Audiogeräte, Headset, Kabel enthält.&#10;&#10;Automatisch generierte Beschreibung"/>
                          <pic:cNvPicPr/>
                        </pic:nvPicPr>
                        <pic:blipFill>
                          <a:blip r:embed="rId17"/>
                          <a:stretch>
                            <a:fillRect/>
                          </a:stretch>
                        </pic:blipFill>
                        <pic:spPr>
                          <a:xfrm>
                            <a:off x="0" y="0"/>
                            <a:ext cx="1081430" cy="1178459"/>
                          </a:xfrm>
                          <a:prstGeom prst="rect">
                            <a:avLst/>
                          </a:prstGeom>
                        </pic:spPr>
                      </pic:pic>
                    </a:graphicData>
                  </a:graphic>
                </wp:inline>
              </w:drawing>
            </w:r>
          </w:p>
        </w:tc>
        <w:tc>
          <w:tcPr>
            <w:tcW w:w="1968" w:type="dxa"/>
          </w:tcPr>
          <w:p w14:paraId="4D9ADA70" w14:textId="616537DB" w:rsidR="00005282" w:rsidRDefault="00B72C0E" w:rsidP="00200C2A">
            <w:r>
              <w:rPr>
                <w:noProof/>
              </w:rPr>
              <w:drawing>
                <wp:inline distT="0" distB="0" distL="0" distR="0" wp14:anchorId="031CBDC7" wp14:editId="3BCC3480">
                  <wp:extent cx="1181100" cy="1236557"/>
                  <wp:effectExtent l="0" t="0" r="0" b="1905"/>
                  <wp:docPr id="807386724" name="Grafik 5" descr="Ein Bild, das Kopfhörer, Audiogeräte, Headset, Elektronisches 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386724" name="Grafik 5" descr="Ein Bild, das Kopfhörer, Audiogeräte, Headset, Elektronisches Gerät enthält.&#10;&#10;Automatisch generierte Beschreibung"/>
                          <pic:cNvPicPr/>
                        </pic:nvPicPr>
                        <pic:blipFill>
                          <a:blip r:embed="rId18"/>
                          <a:stretch>
                            <a:fillRect/>
                          </a:stretch>
                        </pic:blipFill>
                        <pic:spPr>
                          <a:xfrm>
                            <a:off x="0" y="0"/>
                            <a:ext cx="1181915" cy="1237410"/>
                          </a:xfrm>
                          <a:prstGeom prst="rect">
                            <a:avLst/>
                          </a:prstGeom>
                        </pic:spPr>
                      </pic:pic>
                    </a:graphicData>
                  </a:graphic>
                </wp:inline>
              </w:drawing>
            </w:r>
          </w:p>
        </w:tc>
      </w:tr>
    </w:tbl>
    <w:p w14:paraId="5D7530D4" w14:textId="4B32AB7E" w:rsidR="00005282" w:rsidRDefault="00005282" w:rsidP="00005282">
      <w:pPr>
        <w:pStyle w:val="Caption"/>
      </w:pPr>
      <w:r>
        <w:t>Sennheiser’s portfolio of broadcast headsets has been streamlined and improved</w:t>
      </w:r>
      <w:r w:rsidR="00956BEA">
        <w:t>, pictured are (from left to right): the open HME 46</w:t>
      </w:r>
      <w:r w:rsidR="001F587E">
        <w:t>;</w:t>
      </w:r>
      <w:r w:rsidR="00956BEA">
        <w:t xml:space="preserve"> </w:t>
      </w:r>
      <w:r w:rsidR="00E50D31">
        <w:t xml:space="preserve">the </w:t>
      </w:r>
      <w:r w:rsidR="00956BEA">
        <w:t>closed</w:t>
      </w:r>
      <w:r w:rsidR="00E50D31">
        <w:t>,</w:t>
      </w:r>
      <w:r w:rsidR="00956BEA">
        <w:t xml:space="preserve"> supra-aural HMD 26</w:t>
      </w:r>
      <w:r w:rsidR="001F587E">
        <w:t>;</w:t>
      </w:r>
      <w:r w:rsidR="00956BEA">
        <w:t xml:space="preserve"> </w:t>
      </w:r>
      <w:r w:rsidR="00E50D31">
        <w:t xml:space="preserve">the closed, circumaural </w:t>
      </w:r>
      <w:r w:rsidR="00956BEA">
        <w:t xml:space="preserve">HMDC 27 </w:t>
      </w:r>
      <w:r w:rsidR="00E50D31">
        <w:t xml:space="preserve">with </w:t>
      </w:r>
      <w:proofErr w:type="spellStart"/>
      <w:r w:rsidR="00E50D31">
        <w:t>NoiseGard</w:t>
      </w:r>
      <w:proofErr w:type="spellEnd"/>
      <w:r w:rsidR="00E50D31">
        <w:t xml:space="preserve"> active noise reduction</w:t>
      </w:r>
      <w:r w:rsidR="001F587E">
        <w:t>;</w:t>
      </w:r>
      <w:r w:rsidR="00E50D31">
        <w:t xml:space="preserve"> </w:t>
      </w:r>
      <w:r w:rsidR="00956BEA">
        <w:t xml:space="preserve">and </w:t>
      </w:r>
      <w:r w:rsidR="00E50D31">
        <w:t xml:space="preserve">the closed, </w:t>
      </w:r>
      <w:proofErr w:type="spellStart"/>
      <w:r w:rsidR="00E50D31">
        <w:t>circumaural</w:t>
      </w:r>
      <w:proofErr w:type="spellEnd"/>
      <w:r w:rsidR="00E50D31">
        <w:t xml:space="preserve"> </w:t>
      </w:r>
      <w:r w:rsidR="00956BEA">
        <w:t>HMD</w:t>
      </w:r>
      <w:r w:rsidR="0084423C">
        <w:t xml:space="preserve"> </w:t>
      </w:r>
      <w:r w:rsidR="00956BEA">
        <w:t>300 X3K1</w:t>
      </w:r>
      <w:r w:rsidR="00E50D31">
        <w:t xml:space="preserve"> with included XLR-3/1/4” jack plug cable</w:t>
      </w:r>
      <w:r w:rsidR="001F587E">
        <w:t xml:space="preserve">. </w:t>
      </w:r>
    </w:p>
    <w:p w14:paraId="53F2A38F" w14:textId="77777777" w:rsidR="00005282" w:rsidRDefault="00005282" w:rsidP="00200C2A"/>
    <w:p w14:paraId="20578FD0" w14:textId="77777777" w:rsidR="00C46337" w:rsidRDefault="00C46337" w:rsidP="00200C2A"/>
    <w:p w14:paraId="1CB6223E" w14:textId="2936F5FF" w:rsidR="00B34942" w:rsidRPr="00894953" w:rsidRDefault="00894953" w:rsidP="00DD70E0">
      <w:pPr>
        <w:rPr>
          <w:lang w:val="nl-NL"/>
        </w:rPr>
      </w:pPr>
      <w:proofErr w:type="spellStart"/>
      <w:r w:rsidRPr="00894953">
        <w:rPr>
          <w:rFonts w:ascii="Sennheiser Office" w:hAnsi="Sennheiser Office"/>
          <w:b/>
          <w:bCs/>
          <w:lang w:val="nl-NL" w:eastAsia="de-DE"/>
        </w:rPr>
        <w:t>Neumann</w:t>
      </w:r>
      <w:proofErr w:type="spellEnd"/>
      <w:r w:rsidRPr="00894953">
        <w:rPr>
          <w:rFonts w:ascii="Sennheiser Office" w:hAnsi="Sennheiser Office"/>
          <w:b/>
          <w:bCs/>
          <w:lang w:val="nl-NL" w:eastAsia="de-DE"/>
        </w:rPr>
        <w:t xml:space="preserve"> MT 48 wordt een </w:t>
      </w:r>
      <w:proofErr w:type="spellStart"/>
      <w:r w:rsidRPr="00894953">
        <w:rPr>
          <w:rFonts w:ascii="Sennheiser Office" w:hAnsi="Sennheiser Office"/>
          <w:b/>
          <w:bCs/>
          <w:lang w:val="nl-NL" w:eastAsia="de-DE"/>
        </w:rPr>
        <w:t>immersive</w:t>
      </w:r>
      <w:proofErr w:type="spellEnd"/>
      <w:r w:rsidRPr="00894953">
        <w:rPr>
          <w:rFonts w:ascii="Sennheiser Office" w:hAnsi="Sennheiser Office"/>
          <w:b/>
          <w:bCs/>
          <w:lang w:val="nl-NL" w:eastAsia="de-DE"/>
        </w:rPr>
        <w:t xml:space="preserve"> audio interface</w:t>
      </w:r>
      <w:r>
        <w:rPr>
          <w:rFonts w:ascii="Sennheiser Office" w:hAnsi="Sennheiser Office"/>
          <w:b/>
          <w:bCs/>
          <w:lang w:val="nl-NL" w:eastAsia="de-DE"/>
        </w:rPr>
        <w:br/>
      </w:r>
      <w:proofErr w:type="spellStart"/>
      <w:r w:rsidRPr="00894953">
        <w:rPr>
          <w:rFonts w:ascii="Sennheiser Office" w:hAnsi="Sennheiser Office"/>
          <w:lang w:val="nl-NL" w:eastAsia="de-DE"/>
        </w:rPr>
        <w:t>Neumanns</w:t>
      </w:r>
      <w:proofErr w:type="spellEnd"/>
      <w:r w:rsidRPr="00894953">
        <w:rPr>
          <w:rFonts w:ascii="Sennheiser Office" w:hAnsi="Sennheiser Office"/>
          <w:lang w:val="nl-NL" w:eastAsia="de-DE"/>
        </w:rPr>
        <w:t xml:space="preserve"> audio-interface MT 48 van referentieklasse wordt getoond met zowel de Music </w:t>
      </w:r>
      <w:r w:rsidRPr="00894953">
        <w:rPr>
          <w:rFonts w:ascii="Sennheiser Office" w:hAnsi="Sennheiser Office"/>
          <w:lang w:val="nl-NL" w:eastAsia="de-DE"/>
        </w:rPr>
        <w:lastRenderedPageBreak/>
        <w:t xml:space="preserve">Mission voor het maken van content als de gloednieuwe Monitor Mission. De Monitor Mission verandert het apparaat in een vrij configureerbare monitorcontroller en audio-interface voor stereo, </w:t>
      </w:r>
      <w:proofErr w:type="spellStart"/>
      <w:r w:rsidRPr="00894953">
        <w:rPr>
          <w:rFonts w:ascii="Sennheiser Office" w:hAnsi="Sennheiser Office"/>
          <w:lang w:val="nl-NL" w:eastAsia="de-DE"/>
        </w:rPr>
        <w:t>surround</w:t>
      </w:r>
      <w:proofErr w:type="spellEnd"/>
      <w:r w:rsidRPr="00894953">
        <w:rPr>
          <w:rFonts w:ascii="Sennheiser Office" w:hAnsi="Sennheiser Office"/>
          <w:lang w:val="nl-NL" w:eastAsia="de-DE"/>
        </w:rPr>
        <w:t xml:space="preserve"> en </w:t>
      </w:r>
      <w:proofErr w:type="spellStart"/>
      <w:r w:rsidRPr="00894953">
        <w:rPr>
          <w:rFonts w:ascii="Sennheiser Office" w:hAnsi="Sennheiser Office"/>
          <w:lang w:val="nl-NL" w:eastAsia="de-DE"/>
        </w:rPr>
        <w:t>immersive</w:t>
      </w:r>
      <w:proofErr w:type="spellEnd"/>
      <w:r w:rsidRPr="00894953">
        <w:rPr>
          <w:rFonts w:ascii="Sennheiser Office" w:hAnsi="Sennheiser Office"/>
          <w:lang w:val="nl-NL" w:eastAsia="de-DE"/>
        </w:rPr>
        <w:t xml:space="preserve"> formaten. De MT 48 zal ook worden gebruikt voor het demonstreren van </w:t>
      </w:r>
      <w:proofErr w:type="spellStart"/>
      <w:r w:rsidRPr="00894953">
        <w:rPr>
          <w:rFonts w:ascii="Sennheiser Office" w:hAnsi="Sennheiser Office"/>
          <w:lang w:val="nl-NL" w:eastAsia="de-DE"/>
        </w:rPr>
        <w:t>Neumann's</w:t>
      </w:r>
      <w:proofErr w:type="spellEnd"/>
      <w:r w:rsidRPr="00894953">
        <w:rPr>
          <w:rFonts w:ascii="Sennheiser Office" w:hAnsi="Sennheiser Office"/>
          <w:lang w:val="nl-NL" w:eastAsia="de-DE"/>
        </w:rPr>
        <w:t xml:space="preserve"> KH lijn studiomonitoren en de NDH 20 gesloten en NDH 30 open hoofdtelefoons.</w:t>
      </w:r>
    </w:p>
    <w:p w14:paraId="3992CA79" w14:textId="46C7EDFE" w:rsidR="00DD70E0" w:rsidRDefault="00C46337" w:rsidP="00DD70E0">
      <w:r w:rsidRPr="002F3A24">
        <w:rPr>
          <w:noProof/>
          <w:lang w:val="de-DE" w:eastAsia="de-DE"/>
        </w:rPr>
        <w:drawing>
          <wp:inline distT="0" distB="0" distL="0" distR="0" wp14:anchorId="7F0207D4" wp14:editId="0BF35910">
            <wp:extent cx="4857115" cy="2450299"/>
            <wp:effectExtent l="0" t="0" r="635" b="7620"/>
            <wp:docPr id="1270000470" name="Grafik 1" descr="Ein Bild, das Elektronik, Elektronisches Gerät, Gerät, Multimedia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n Bild, das Elektronik, Elektronisches Gerät, Gerät, Multimedia enthält.&#10;&#10;Automatisch generierte Beschreibung"/>
                    <pic:cNvPicPr>
                      <a:picLocks noChangeAspect="1" noChangeArrowheads="1"/>
                    </pic:cNvPicPr>
                  </pic:nvPicPr>
                  <pic:blipFill rotWithShape="1">
                    <a:blip r:embed="rId19">
                      <a:extLst>
                        <a:ext uri="{28A0092B-C50C-407E-A947-70E740481C1C}">
                          <a14:useLocalDpi xmlns:a14="http://schemas.microsoft.com/office/drawing/2010/main" val="0"/>
                        </a:ext>
                      </a:extLst>
                    </a:blip>
                    <a:srcRect t="9792" b="3882"/>
                    <a:stretch/>
                  </pic:blipFill>
                  <pic:spPr bwMode="auto">
                    <a:xfrm>
                      <a:off x="0" y="0"/>
                      <a:ext cx="4861283" cy="2452402"/>
                    </a:xfrm>
                    <a:prstGeom prst="rect">
                      <a:avLst/>
                    </a:prstGeom>
                    <a:noFill/>
                    <a:ln>
                      <a:noFill/>
                    </a:ln>
                    <a:extLst>
                      <a:ext uri="{53640926-AAD7-44D8-BBD7-CCE9431645EC}">
                        <a14:shadowObscured xmlns:a14="http://schemas.microsoft.com/office/drawing/2010/main"/>
                      </a:ext>
                    </a:extLst>
                  </pic:spPr>
                </pic:pic>
              </a:graphicData>
            </a:graphic>
          </wp:inline>
        </w:drawing>
      </w:r>
    </w:p>
    <w:p w14:paraId="159F4C43" w14:textId="77777777" w:rsidR="00B34942" w:rsidRDefault="00B34942" w:rsidP="00DD70E0"/>
    <w:p w14:paraId="2CF80C5E" w14:textId="77777777" w:rsidR="00894953" w:rsidRPr="00894953" w:rsidRDefault="00894953" w:rsidP="00894953">
      <w:pPr>
        <w:rPr>
          <w:lang/>
        </w:rPr>
      </w:pPr>
      <w:r w:rsidRPr="00894953">
        <w:rPr>
          <w:lang/>
        </w:rPr>
        <w:t xml:space="preserve">Daarnaast zal Neumann zijn beproefde reeks broadcast microfoons tonen, de BCM 104 en BCM 705, die speciaal zijn ontwikkeld om te voldoen aan de eisen van radio, podcast en live streaming. Ook zal er een selectie van Neumanns studioklassiekers te zien zijn, zoals de U 87 Ai en TLM 103, evenals de KMR 81 en KMR 82 shotgun microfoons. </w:t>
      </w:r>
    </w:p>
    <w:p w14:paraId="32C8D8D8" w14:textId="77777777" w:rsidR="00B34942" w:rsidRPr="00894953" w:rsidRDefault="00B34942" w:rsidP="00DD70E0">
      <w:pPr>
        <w:rPr>
          <w:lang/>
        </w:rPr>
      </w:pPr>
    </w:p>
    <w:p w14:paraId="3E004338" w14:textId="339467A9" w:rsidR="00C46337" w:rsidRDefault="00B34942" w:rsidP="00DD70E0">
      <w:r>
        <w:rPr>
          <w:noProof/>
        </w:rPr>
        <w:drawing>
          <wp:inline distT="0" distB="0" distL="0" distR="0" wp14:anchorId="5F597AC9" wp14:editId="06C85A4C">
            <wp:extent cx="4932904" cy="2033625"/>
            <wp:effectExtent l="0" t="0" r="1270" b="5080"/>
            <wp:docPr id="1132905139" name="Grafik 1" descr="Ein Bild, das Elektronik, Elektronisches Gerät, Text, 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905139" name="Grafik 1" descr="Ein Bild, das Elektronik, Elektronisches Gerät, Text, Gerät enthält.&#10;&#10;Automatisch generierte Beschreibung"/>
                    <pic:cNvPicPr/>
                  </pic:nvPicPr>
                  <pic:blipFill rotWithShape="1">
                    <a:blip r:embed="rId20"/>
                    <a:srcRect t="4536" b="5358"/>
                    <a:stretch/>
                  </pic:blipFill>
                  <pic:spPr bwMode="auto">
                    <a:xfrm>
                      <a:off x="0" y="0"/>
                      <a:ext cx="4933950" cy="2034056"/>
                    </a:xfrm>
                    <a:prstGeom prst="rect">
                      <a:avLst/>
                    </a:prstGeom>
                    <a:ln>
                      <a:noFill/>
                    </a:ln>
                    <a:extLst>
                      <a:ext uri="{53640926-AAD7-44D8-BBD7-CCE9431645EC}">
                        <a14:shadowObscured xmlns:a14="http://schemas.microsoft.com/office/drawing/2010/main"/>
                      </a:ext>
                    </a:extLst>
                  </pic:spPr>
                </pic:pic>
              </a:graphicData>
            </a:graphic>
          </wp:inline>
        </w:drawing>
      </w:r>
    </w:p>
    <w:p w14:paraId="6C79532A" w14:textId="77777777" w:rsidR="00B34942" w:rsidRDefault="00B34942" w:rsidP="00DD70E0"/>
    <w:p w14:paraId="268AE878" w14:textId="39506A07" w:rsidR="00894953" w:rsidRDefault="00894953" w:rsidP="00894953">
      <w:pPr>
        <w:rPr>
          <w:b/>
          <w:bCs/>
          <w:lang/>
        </w:rPr>
      </w:pPr>
      <w:r w:rsidRPr="00894953">
        <w:rPr>
          <w:b/>
          <w:bCs/>
          <w:lang/>
        </w:rPr>
        <w:t>Merging Technologies op de stand van Sennheiser Groep</w:t>
      </w:r>
      <w:r>
        <w:rPr>
          <w:b/>
          <w:bCs/>
          <w:lang/>
        </w:rPr>
        <w:br/>
      </w:r>
      <w:r w:rsidRPr="00894953">
        <w:rPr>
          <w:lang/>
        </w:rPr>
        <w:t xml:space="preserve">Ontmoet het Merging team in Las Vegas! Nu de verkoopdivisie van Merging volledig geïntegreerd is in de Sennheiser Group, toont de Zwitserse fabrikant van de beste digitale </w:t>
      </w:r>
      <w:r w:rsidRPr="00894953">
        <w:rPr>
          <w:lang/>
        </w:rPr>
        <w:lastRenderedPageBreak/>
        <w:t xml:space="preserve">audio-opnamesystemen zijn innovatieve aanbod van audiotechnologie en AoIP-oplossingen. Bezoekers kunnen de volledige line-up van Anubis en Hapi hardware verwachten, evenals de Ovation mediaserver en Pyramix software. Daarnaast verzorgt Merging verschillende demo's tijdens de show, onder leiding van Dennis Gaines, een van de langst bestaande vertegenwoordigers van het bedrijf. </w:t>
      </w:r>
    </w:p>
    <w:p w14:paraId="4398D0B7" w14:textId="77777777" w:rsidR="00894953" w:rsidRPr="00894953" w:rsidRDefault="00894953" w:rsidP="00894953">
      <w:pPr>
        <w:rPr>
          <w:b/>
          <w:bCs/>
          <w:lang/>
        </w:rPr>
      </w:pPr>
    </w:p>
    <w:p w14:paraId="72FF114A" w14:textId="77777777" w:rsidR="00894953" w:rsidRDefault="00894953" w:rsidP="00894953">
      <w:pPr>
        <w:rPr>
          <w:b/>
          <w:bCs/>
          <w:lang/>
        </w:rPr>
      </w:pPr>
      <w:r w:rsidRPr="00894953">
        <w:rPr>
          <w:b/>
          <w:bCs/>
          <w:lang/>
        </w:rPr>
        <w:t xml:space="preserve">De nieuwste softwareoplossingen van Dear Reality voor ruimtelijke audio </w:t>
      </w:r>
    </w:p>
    <w:p w14:paraId="3A050814" w14:textId="5D0063BC" w:rsidR="00894953" w:rsidRPr="00894953" w:rsidRDefault="00894953" w:rsidP="00894953">
      <w:pPr>
        <w:rPr>
          <w:b/>
          <w:bCs/>
          <w:lang/>
        </w:rPr>
      </w:pPr>
      <w:r w:rsidRPr="00894953">
        <w:rPr>
          <w:lang/>
        </w:rPr>
        <w:t>Dear Reality, pionier op het gebied van ruimtelijke audiotechnologieën, demonstreert dearVR PRO 2, de opvolger van de toonaangevende ruimtelijke audioplugin dearVR PRO. dearVR PRO 2 stelt audio-engineers en muzikanten in staat om op eenvoudige wijze meeslepende audio te produceren. Met innovatieve functies zoals stereo-ingangscontrole, OSC head-tracker ondersteuning en uitgebreide Pro Tools compatibiliteit, zet dearVR PRO 2 een nieuwe standaard voor het maken van ruimtelijk rijke en emotioneel resonerende 3D audio soundscapes. NAB-deelnemers krijgen de kans om de fascinerende nieuwe functies van dearVR PRO 2 live te ervaren, waaronder levensechte vroege reflecties, 46 virtuele akoestische presets en uitgebreide ondersteuning voor meerkanaals luidsprekerformaten.</w:t>
      </w:r>
      <w:r w:rsidRPr="00894953">
        <w:rPr>
          <w:b/>
          <w:bCs/>
          <w:lang/>
        </w:rPr>
        <w:t xml:space="preserve"> </w:t>
      </w:r>
    </w:p>
    <w:p w14:paraId="2323DBD5" w14:textId="77777777" w:rsidR="00D436CB" w:rsidRPr="00894953" w:rsidRDefault="00D436CB" w:rsidP="006D2A34">
      <w:pPr>
        <w:rPr>
          <w:lang w:eastAsia="de-D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702"/>
        <w:gridCol w:w="5178"/>
      </w:tblGrid>
      <w:tr w:rsidR="00D436CB" w14:paraId="728EC45D" w14:textId="77777777" w:rsidTr="00894953">
        <w:tc>
          <w:tcPr>
            <w:tcW w:w="2702" w:type="dxa"/>
          </w:tcPr>
          <w:p w14:paraId="01EB3799" w14:textId="3745A37B" w:rsidR="00D436CB" w:rsidRPr="00894953" w:rsidRDefault="00894953" w:rsidP="00F92BA1">
            <w:pPr>
              <w:pStyle w:val="Caption"/>
              <w:rPr>
                <w:lang w:val="nl-NL" w:eastAsia="de-DE"/>
              </w:rPr>
            </w:pPr>
            <w:proofErr w:type="spellStart"/>
            <w:r w:rsidRPr="00894953">
              <w:rPr>
                <w:lang w:val="nl-NL"/>
              </w:rPr>
              <w:t>Dear</w:t>
            </w:r>
            <w:proofErr w:type="spellEnd"/>
            <w:r w:rsidRPr="00894953">
              <w:rPr>
                <w:lang w:val="nl-NL"/>
              </w:rPr>
              <w:t xml:space="preserve"> </w:t>
            </w:r>
            <w:proofErr w:type="spellStart"/>
            <w:r w:rsidRPr="00894953">
              <w:rPr>
                <w:lang w:val="nl-NL"/>
              </w:rPr>
              <w:t>Reality</w:t>
            </w:r>
            <w:proofErr w:type="spellEnd"/>
            <w:r w:rsidRPr="00894953">
              <w:rPr>
                <w:lang w:val="nl-NL"/>
              </w:rPr>
              <w:t xml:space="preserve"> toont de opvolger van zijn </w:t>
            </w:r>
            <w:proofErr w:type="spellStart"/>
            <w:r w:rsidRPr="00894953">
              <w:rPr>
                <w:lang w:val="nl-NL"/>
              </w:rPr>
              <w:t>dearVR</w:t>
            </w:r>
            <w:proofErr w:type="spellEnd"/>
            <w:r w:rsidRPr="00894953">
              <w:rPr>
                <w:lang w:val="nl-NL"/>
              </w:rPr>
              <w:t xml:space="preserve"> PRO </w:t>
            </w:r>
            <w:proofErr w:type="spellStart"/>
            <w:r w:rsidRPr="00894953">
              <w:rPr>
                <w:lang w:val="nl-NL"/>
              </w:rPr>
              <w:t>spatializer</w:t>
            </w:r>
            <w:proofErr w:type="spellEnd"/>
            <w:r w:rsidRPr="00894953">
              <w:rPr>
                <w:lang w:val="nl-NL"/>
              </w:rPr>
              <w:t xml:space="preserve">. </w:t>
            </w:r>
            <w:proofErr w:type="spellStart"/>
            <w:proofErr w:type="gramStart"/>
            <w:r w:rsidRPr="00894953">
              <w:rPr>
                <w:lang w:val="nl-NL"/>
              </w:rPr>
              <w:t>dearVR</w:t>
            </w:r>
            <w:proofErr w:type="spellEnd"/>
            <w:proofErr w:type="gramEnd"/>
            <w:r w:rsidRPr="00894953">
              <w:rPr>
                <w:lang w:val="nl-NL"/>
              </w:rPr>
              <w:t xml:space="preserve"> PRO 2 voegt een stereo-ingang toe, geeft gebruikers toegang tot nieuwe </w:t>
            </w:r>
            <w:proofErr w:type="spellStart"/>
            <w:r w:rsidRPr="00894953">
              <w:rPr>
                <w:lang w:val="nl-NL"/>
              </w:rPr>
              <w:t>immersive</w:t>
            </w:r>
            <w:proofErr w:type="spellEnd"/>
            <w:r w:rsidRPr="00894953">
              <w:rPr>
                <w:lang w:val="nl-NL"/>
              </w:rPr>
              <w:t xml:space="preserve"> Pro Tools formaten, heeft nieuwe high-pass en low-pass filters voor vroege reflecties en late nagalm, en ondersteunt OSC </w:t>
            </w:r>
            <w:proofErr w:type="spellStart"/>
            <w:r w:rsidRPr="00894953">
              <w:rPr>
                <w:lang w:val="nl-NL"/>
              </w:rPr>
              <w:t>head</w:t>
            </w:r>
            <w:proofErr w:type="spellEnd"/>
            <w:r w:rsidRPr="00894953">
              <w:rPr>
                <w:lang w:val="nl-NL"/>
              </w:rPr>
              <w:t xml:space="preserve"> </w:t>
            </w:r>
            <w:proofErr w:type="spellStart"/>
            <w:r w:rsidRPr="00894953">
              <w:rPr>
                <w:lang w:val="nl-NL"/>
              </w:rPr>
              <w:t>trackers</w:t>
            </w:r>
            <w:proofErr w:type="spellEnd"/>
            <w:r w:rsidRPr="00894953">
              <w:rPr>
                <w:lang w:val="nl-NL"/>
              </w:rPr>
              <w:t xml:space="preserve">. </w:t>
            </w:r>
          </w:p>
        </w:tc>
        <w:tc>
          <w:tcPr>
            <w:tcW w:w="5178" w:type="dxa"/>
          </w:tcPr>
          <w:p w14:paraId="37C097DD" w14:textId="61A8D255" w:rsidR="00D436CB" w:rsidRDefault="00F92BA1" w:rsidP="00F92BA1">
            <w:pPr>
              <w:pStyle w:val="Caption"/>
              <w:rPr>
                <w:lang w:eastAsia="de-DE"/>
              </w:rPr>
            </w:pPr>
            <w:r>
              <w:rPr>
                <w:noProof/>
                <w:lang w:eastAsia="de-DE"/>
              </w:rPr>
              <w:drawing>
                <wp:inline distT="0" distB="0" distL="0" distR="0" wp14:anchorId="2499E6B7" wp14:editId="06524455">
                  <wp:extent cx="3215235" cy="2143354"/>
                  <wp:effectExtent l="0" t="0" r="4445" b="9525"/>
                  <wp:docPr id="1658876160" name="Grafik 4" descr="Ein Bild, das Elektronik, Text, Im Haus, Elektronisches 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876160" name="Grafik 4" descr="Ein Bild, das Elektronik, Text, Im Haus, Elektronisches Gerät enthält.&#10;&#10;Automatisch generierte Beschreibung"/>
                          <pic:cNvPicPr/>
                        </pic:nvPicPr>
                        <pic:blipFill>
                          <a:blip r:embed="rId21"/>
                          <a:stretch>
                            <a:fillRect/>
                          </a:stretch>
                        </pic:blipFill>
                        <pic:spPr>
                          <a:xfrm>
                            <a:off x="0" y="0"/>
                            <a:ext cx="3218342" cy="2145425"/>
                          </a:xfrm>
                          <a:prstGeom prst="rect">
                            <a:avLst/>
                          </a:prstGeom>
                        </pic:spPr>
                      </pic:pic>
                    </a:graphicData>
                  </a:graphic>
                </wp:inline>
              </w:drawing>
            </w:r>
          </w:p>
        </w:tc>
      </w:tr>
    </w:tbl>
    <w:p w14:paraId="683C12FE" w14:textId="77777777" w:rsidR="00894953" w:rsidRDefault="00894953" w:rsidP="00894953">
      <w:pPr>
        <w:rPr>
          <w:lang w:eastAsia="de-DE"/>
        </w:rPr>
      </w:pPr>
      <w:r w:rsidRPr="00894953">
        <w:rPr>
          <w:lang w:eastAsia="de-DE"/>
        </w:rPr>
        <w:t xml:space="preserve">dearVR MONITOR zal ook aanwezig zijn op de stand. Deze plug-in simuleert de installatie van meerkanaals luidsprekers in een hoogwaardige mixstudio via een stereokoptelefoon. Het stelt gebruikers in staat om met grote precisie te mixen in elke omgeving door de analytische voordelen van hoofdtelefoonmonitoring te combineren met de perceptie van mixen in een ideaal afgestelde ruimte. </w:t>
      </w:r>
    </w:p>
    <w:p w14:paraId="4E2D8E47" w14:textId="77777777" w:rsidR="00894953" w:rsidRPr="00894953" w:rsidRDefault="00894953" w:rsidP="00894953">
      <w:pPr>
        <w:rPr>
          <w:lang w:eastAsia="de-DE"/>
        </w:rPr>
      </w:pPr>
    </w:p>
    <w:p w14:paraId="63B18F62" w14:textId="77777777" w:rsidR="00894953" w:rsidRPr="00894953" w:rsidRDefault="00894953" w:rsidP="00894953">
      <w:pPr>
        <w:rPr>
          <w:lang w:eastAsia="de-DE"/>
        </w:rPr>
      </w:pPr>
      <w:r w:rsidRPr="00894953">
        <w:rPr>
          <w:lang w:eastAsia="de-DE"/>
        </w:rPr>
        <w:t xml:space="preserve">En er is ook iets voor stereomixen: Naast dearVR MIX-SE, een stereo mixoplossing speciaal ontworpen voor Sennheiser hoofdtelefoons, demonstreert Dear Reality ook EXOVERB, een </w:t>
      </w:r>
      <w:r w:rsidRPr="00894953">
        <w:rPr>
          <w:lang w:eastAsia="de-DE"/>
        </w:rPr>
        <w:lastRenderedPageBreak/>
        <w:t xml:space="preserve">stereo reverb plugin. Deze plugin biedt een uitzonderlijk realistische geluidskwaliteit en een innovatieve, intuïtieve controle bij het creëren van de perfecte mix van reverb, vroege reflecties en droog signaal. Beide plugins zijn ontworpen om de kunst van het stereomixen naar nieuwe meeslepende hoogten te brengen. </w:t>
      </w:r>
    </w:p>
    <w:p w14:paraId="6A659EED" w14:textId="77777777" w:rsidR="00773D4D" w:rsidRPr="00894953" w:rsidRDefault="00773D4D" w:rsidP="00423FC1">
      <w:pPr>
        <w:rPr>
          <w:lang w:val="nl-N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245"/>
        <w:gridCol w:w="2635"/>
      </w:tblGrid>
      <w:tr w:rsidR="00773D4D" w:rsidRPr="004775FD" w14:paraId="5D6D5360" w14:textId="77777777" w:rsidTr="003B1672">
        <w:tc>
          <w:tcPr>
            <w:tcW w:w="3935" w:type="dxa"/>
          </w:tcPr>
          <w:p w14:paraId="615E1B14" w14:textId="76ADD8CA" w:rsidR="00773D4D" w:rsidRDefault="003B1672" w:rsidP="003B1672">
            <w:pPr>
              <w:pStyle w:val="Caption"/>
            </w:pPr>
            <w:r>
              <w:rPr>
                <w:noProof/>
              </w:rPr>
              <w:drawing>
                <wp:inline distT="0" distB="0" distL="0" distR="0" wp14:anchorId="0662BA38" wp14:editId="2611376D">
                  <wp:extent cx="3262579" cy="2176571"/>
                  <wp:effectExtent l="0" t="0" r="0" b="0"/>
                  <wp:docPr id="899641402" name="Grafik 5" descr="Ein Bild, das Person, Im Haus, Elektronik, Kleid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641402" name="Grafik 5" descr="Ein Bild, das Person, Im Haus, Elektronik, Kleidung enthält.&#10;&#10;Automatisch generierte Beschreibung"/>
                          <pic:cNvPicPr/>
                        </pic:nvPicPr>
                        <pic:blipFill>
                          <a:blip r:embed="rId22"/>
                          <a:stretch>
                            <a:fillRect/>
                          </a:stretch>
                        </pic:blipFill>
                        <pic:spPr>
                          <a:xfrm>
                            <a:off x="0" y="0"/>
                            <a:ext cx="3270906" cy="2182126"/>
                          </a:xfrm>
                          <a:prstGeom prst="rect">
                            <a:avLst/>
                          </a:prstGeom>
                        </pic:spPr>
                      </pic:pic>
                    </a:graphicData>
                  </a:graphic>
                </wp:inline>
              </w:drawing>
            </w:r>
          </w:p>
        </w:tc>
        <w:tc>
          <w:tcPr>
            <w:tcW w:w="3935" w:type="dxa"/>
          </w:tcPr>
          <w:p w14:paraId="7241B298" w14:textId="25BC2909" w:rsidR="00773D4D" w:rsidRPr="00894953" w:rsidRDefault="00894953" w:rsidP="003B1672">
            <w:pPr>
              <w:pStyle w:val="Caption"/>
              <w:rPr>
                <w:lang w:val="nl-NL"/>
              </w:rPr>
            </w:pPr>
            <w:r w:rsidRPr="00894953">
              <w:rPr>
                <w:lang w:val="nl-NL"/>
              </w:rPr>
              <w:t xml:space="preserve">De EXOVERB stereo </w:t>
            </w:r>
            <w:proofErr w:type="spellStart"/>
            <w:r w:rsidRPr="00894953">
              <w:rPr>
                <w:lang w:val="nl-NL"/>
              </w:rPr>
              <w:t>reverb</w:t>
            </w:r>
            <w:proofErr w:type="spellEnd"/>
            <w:r w:rsidRPr="00894953">
              <w:rPr>
                <w:lang w:val="nl-NL"/>
              </w:rPr>
              <w:t xml:space="preserve"> </w:t>
            </w:r>
            <w:proofErr w:type="spellStart"/>
            <w:r w:rsidRPr="00894953">
              <w:rPr>
                <w:lang w:val="nl-NL"/>
              </w:rPr>
              <w:t>plugin</w:t>
            </w:r>
            <w:proofErr w:type="spellEnd"/>
            <w:r w:rsidRPr="00894953">
              <w:rPr>
                <w:lang w:val="nl-NL"/>
              </w:rPr>
              <w:t xml:space="preserve"> heeft een innovatieve "</w:t>
            </w:r>
            <w:proofErr w:type="spellStart"/>
            <w:r w:rsidRPr="00894953">
              <w:rPr>
                <w:lang w:val="nl-NL"/>
              </w:rPr>
              <w:t>triangle</w:t>
            </w:r>
            <w:proofErr w:type="spellEnd"/>
            <w:r w:rsidRPr="00894953">
              <w:rPr>
                <w:lang w:val="nl-NL"/>
              </w:rPr>
              <w:t xml:space="preserve"> control" om de perfecte mix van </w:t>
            </w:r>
            <w:proofErr w:type="spellStart"/>
            <w:r w:rsidRPr="00894953">
              <w:rPr>
                <w:lang w:val="nl-NL"/>
              </w:rPr>
              <w:t>reverb</w:t>
            </w:r>
            <w:proofErr w:type="spellEnd"/>
            <w:r w:rsidRPr="00894953">
              <w:rPr>
                <w:lang w:val="nl-NL"/>
              </w:rPr>
              <w:t>, vroege reflecties en droog signaal te creëren.</w:t>
            </w:r>
          </w:p>
        </w:tc>
      </w:tr>
    </w:tbl>
    <w:p w14:paraId="37CB3525" w14:textId="77777777" w:rsidR="00E871B7" w:rsidRPr="00894953" w:rsidRDefault="00E871B7" w:rsidP="00200C2A">
      <w:pPr>
        <w:rPr>
          <w:lang w:val="nl-NL"/>
        </w:rPr>
      </w:pPr>
    </w:p>
    <w:p w14:paraId="35AE8A26" w14:textId="77777777" w:rsidR="00894953" w:rsidRPr="00894953" w:rsidRDefault="00894953" w:rsidP="00CF5210">
      <w:pPr>
        <w:rPr>
          <w:b/>
          <w:bCs/>
          <w:lang w:val="nl-NL"/>
        </w:rPr>
      </w:pPr>
      <w:r w:rsidRPr="00894953">
        <w:rPr>
          <w:b/>
          <w:bCs/>
          <w:lang w:val="nl-NL"/>
        </w:rPr>
        <w:t xml:space="preserve">Exclusieve </w:t>
      </w:r>
      <w:proofErr w:type="gramStart"/>
      <w:r w:rsidRPr="00894953">
        <w:rPr>
          <w:b/>
          <w:bCs/>
          <w:lang w:val="nl-NL"/>
        </w:rPr>
        <w:t>WMAS sessies</w:t>
      </w:r>
      <w:proofErr w:type="gramEnd"/>
      <w:r w:rsidRPr="00894953">
        <w:rPr>
          <w:b/>
          <w:bCs/>
          <w:lang w:val="nl-NL"/>
        </w:rPr>
        <w:t xml:space="preserve"> in de N204LMR demoruimte</w:t>
      </w:r>
    </w:p>
    <w:p w14:paraId="726BD69C" w14:textId="03F69273" w:rsidR="00CF5210" w:rsidRPr="00894953" w:rsidRDefault="00894953" w:rsidP="00CF5210">
      <w:pPr>
        <w:rPr>
          <w:rFonts w:ascii="Sennheiser Office" w:eastAsia="Sennheiser Office" w:hAnsi="Sennheiser Office" w:cs="Sennheiser Office"/>
          <w:szCs w:val="18"/>
          <w:lang w:val="nl-NL"/>
        </w:rPr>
      </w:pPr>
      <w:r w:rsidRPr="00894953">
        <w:rPr>
          <w:lang w:val="nl-NL"/>
        </w:rPr>
        <w:t xml:space="preserve">In februari heeft de Federal Communication </w:t>
      </w:r>
      <w:proofErr w:type="spellStart"/>
      <w:r w:rsidRPr="00894953">
        <w:rPr>
          <w:lang w:val="nl-NL"/>
        </w:rPr>
        <w:t>Commission</w:t>
      </w:r>
      <w:proofErr w:type="spellEnd"/>
      <w:r w:rsidRPr="00894953">
        <w:rPr>
          <w:lang w:val="nl-NL"/>
        </w:rPr>
        <w:t xml:space="preserve"> (FCC) een verandering in de regelgeving goedgekeurd, waardoor het nu is toegestaan om draadloze </w:t>
      </w:r>
      <w:proofErr w:type="spellStart"/>
      <w:r w:rsidRPr="00894953">
        <w:rPr>
          <w:lang w:val="nl-NL"/>
        </w:rPr>
        <w:t>meerkanaals</w:t>
      </w:r>
      <w:proofErr w:type="spellEnd"/>
      <w:r w:rsidRPr="00894953">
        <w:rPr>
          <w:lang w:val="nl-NL"/>
        </w:rPr>
        <w:t xml:space="preserve"> audiosystemen (WMAS) te gebruiken in de Verenigde Staten. </w:t>
      </w:r>
      <w:proofErr w:type="spellStart"/>
      <w:r w:rsidRPr="00894953">
        <w:rPr>
          <w:lang w:val="nl-NL"/>
        </w:rPr>
        <w:t>Sennheiser</w:t>
      </w:r>
      <w:proofErr w:type="spellEnd"/>
      <w:r w:rsidRPr="00894953">
        <w:rPr>
          <w:lang w:val="nl-NL"/>
        </w:rPr>
        <w:t xml:space="preserve"> is verheugd om besloten, diepgaande informatiesessies aan te bieden over deze nieuwe technologie die een revolutie teweeg zal brengen in </w:t>
      </w:r>
      <w:proofErr w:type="spellStart"/>
      <w:r w:rsidRPr="00894953">
        <w:rPr>
          <w:lang w:val="nl-NL"/>
        </w:rPr>
        <w:t>meerkanaals</w:t>
      </w:r>
      <w:proofErr w:type="spellEnd"/>
      <w:r w:rsidRPr="00894953">
        <w:rPr>
          <w:lang w:val="nl-NL"/>
        </w:rPr>
        <w:t xml:space="preserve"> draadloze microfoon- en IEM-opstellingen. De sessies vinden plaats om 11.00 en 14.00 uur op 14-16 april en om 11.00 uur op 17 april in de North Hall Meeting Room N204LMR. Houd er rekening mee dat u mogelijk een NDA moet ondertekenen om deze exclusieve sessies bij te wonen.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338"/>
        <w:gridCol w:w="2542"/>
      </w:tblGrid>
      <w:tr w:rsidR="00CF5210" w:rsidRPr="004775FD" w14:paraId="20F16C5F" w14:textId="77777777" w:rsidTr="00847EB4">
        <w:tc>
          <w:tcPr>
            <w:tcW w:w="3935" w:type="dxa"/>
          </w:tcPr>
          <w:p w14:paraId="2E151DAD" w14:textId="77777777" w:rsidR="00CF5210" w:rsidRDefault="00CF5210" w:rsidP="00847EB4">
            <w:pPr>
              <w:pStyle w:val="Caption"/>
            </w:pPr>
            <w:r>
              <w:rPr>
                <w:noProof/>
              </w:rPr>
              <w:drawing>
                <wp:inline distT="0" distB="0" distL="0" distR="0" wp14:anchorId="429F8707" wp14:editId="0528A93D">
                  <wp:extent cx="3321100" cy="2215191"/>
                  <wp:effectExtent l="0" t="0" r="0" b="0"/>
                  <wp:docPr id="211038787" name="Grafik 1" descr="Ein Bild, das Person, Kleidung, Computer, Elektroni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38787" name="Grafik 1" descr="Ein Bild, das Person, Kleidung, Computer, Elektronik enthält.&#10;&#10;Automatisch generierte Beschreibung"/>
                          <pic:cNvPicPr/>
                        </pic:nvPicPr>
                        <pic:blipFill>
                          <a:blip r:embed="rId23"/>
                          <a:stretch>
                            <a:fillRect/>
                          </a:stretch>
                        </pic:blipFill>
                        <pic:spPr>
                          <a:xfrm>
                            <a:off x="0" y="0"/>
                            <a:ext cx="3329094" cy="2220523"/>
                          </a:xfrm>
                          <a:prstGeom prst="rect">
                            <a:avLst/>
                          </a:prstGeom>
                        </pic:spPr>
                      </pic:pic>
                    </a:graphicData>
                  </a:graphic>
                </wp:inline>
              </w:drawing>
            </w:r>
          </w:p>
        </w:tc>
        <w:tc>
          <w:tcPr>
            <w:tcW w:w="3935" w:type="dxa"/>
          </w:tcPr>
          <w:p w14:paraId="7B204B30" w14:textId="6183D277" w:rsidR="00CF5210" w:rsidRPr="00894953" w:rsidRDefault="00894953" w:rsidP="00847EB4">
            <w:pPr>
              <w:pStyle w:val="Caption"/>
              <w:rPr>
                <w:lang w:val="nl-NL"/>
              </w:rPr>
            </w:pPr>
            <w:r w:rsidRPr="00894953">
              <w:rPr>
                <w:lang w:val="nl-NL"/>
              </w:rPr>
              <w:t xml:space="preserve">Op NAB biedt </w:t>
            </w:r>
            <w:proofErr w:type="spellStart"/>
            <w:r w:rsidRPr="00894953">
              <w:rPr>
                <w:lang w:val="nl-NL"/>
              </w:rPr>
              <w:t>Sennheiser</w:t>
            </w:r>
            <w:proofErr w:type="spellEnd"/>
            <w:r w:rsidRPr="00894953">
              <w:rPr>
                <w:lang w:val="nl-NL"/>
              </w:rPr>
              <w:t xml:space="preserve"> </w:t>
            </w:r>
            <w:proofErr w:type="gramStart"/>
            <w:r w:rsidRPr="00894953">
              <w:rPr>
                <w:lang w:val="nl-NL"/>
              </w:rPr>
              <w:t>privé informatie</w:t>
            </w:r>
            <w:proofErr w:type="gramEnd"/>
            <w:r w:rsidRPr="00894953">
              <w:rPr>
                <w:lang w:val="nl-NL"/>
              </w:rPr>
              <w:t xml:space="preserve"> sessies over WMAS in vergaderruimte N204LMR. Dagelijks om 11.00 en 14.00 uur, en om 11.00 uur op de laatste showdag.   </w:t>
            </w:r>
          </w:p>
        </w:tc>
      </w:tr>
    </w:tbl>
    <w:p w14:paraId="68D73CC5" w14:textId="77777777" w:rsidR="00CF5210" w:rsidRPr="00894953" w:rsidRDefault="00CF5210" w:rsidP="00CF5210">
      <w:pPr>
        <w:rPr>
          <w:rFonts w:ascii="Sennheiser Office" w:eastAsia="Sennheiser Office" w:hAnsi="Sennheiser Office" w:cs="Sennheiser Office"/>
          <w:szCs w:val="18"/>
          <w:lang w:val="nl-NL"/>
        </w:rPr>
      </w:pPr>
    </w:p>
    <w:p w14:paraId="7DC12D32" w14:textId="77777777" w:rsidR="00F92E7F" w:rsidRPr="00894953" w:rsidRDefault="00F92E7F" w:rsidP="00CF5210">
      <w:pPr>
        <w:rPr>
          <w:rFonts w:ascii="Sennheiser Office" w:eastAsia="Sennheiser Office" w:hAnsi="Sennheiser Office" w:cs="Sennheiser Office"/>
          <w:szCs w:val="18"/>
          <w:lang w:val="nl-NL"/>
        </w:rPr>
      </w:pPr>
    </w:p>
    <w:p w14:paraId="4E31C8AB" w14:textId="15D50362" w:rsidR="00C756D8" w:rsidRPr="00894953" w:rsidRDefault="00894953" w:rsidP="00200C2A">
      <w:pPr>
        <w:rPr>
          <w:sz w:val="16"/>
          <w:szCs w:val="16"/>
          <w:lang w:val="nl-NL"/>
        </w:rPr>
      </w:pPr>
      <w:r w:rsidRPr="00894953">
        <w:rPr>
          <w:rStyle w:val="Strong"/>
          <w:lang w:val="nl-NL"/>
        </w:rPr>
        <w:t xml:space="preserve">Wereldwijde promoties op geselecteerde apparatuur voor </w:t>
      </w:r>
      <w:proofErr w:type="spellStart"/>
      <w:r w:rsidRPr="00894953">
        <w:rPr>
          <w:rStyle w:val="Strong"/>
          <w:lang w:val="nl-NL"/>
        </w:rPr>
        <w:t>filmmaken</w:t>
      </w:r>
      <w:proofErr w:type="spellEnd"/>
      <w:r w:rsidRPr="00894953">
        <w:rPr>
          <w:rStyle w:val="Strong"/>
          <w:lang w:val="nl-NL"/>
        </w:rPr>
        <w:t xml:space="preserve"> en videografie </w:t>
      </w:r>
      <w:r w:rsidRPr="00894953">
        <w:rPr>
          <w:lang w:val="nl-NL"/>
        </w:rPr>
        <w:t xml:space="preserve">De start van NAB 2024 markeert ook de start van een maand lang durende wereldwijde aanbiedingen voor geselecteerde draadloze en </w:t>
      </w:r>
      <w:proofErr w:type="spellStart"/>
      <w:r w:rsidRPr="00894953">
        <w:rPr>
          <w:lang w:val="nl-NL"/>
        </w:rPr>
        <w:t>bedrade</w:t>
      </w:r>
      <w:proofErr w:type="spellEnd"/>
      <w:r w:rsidRPr="00894953">
        <w:rPr>
          <w:lang w:val="nl-NL"/>
        </w:rPr>
        <w:t xml:space="preserve"> cameramicrofoons - een geweldige kans om je audio te upgraden:</w:t>
      </w:r>
    </w:p>
    <w:tbl>
      <w:tblPr>
        <w:tblStyle w:val="TableGrid"/>
        <w:tblW w:w="7470" w:type="dxa"/>
        <w:tblBorders>
          <w:top w:val="none" w:sz="0" w:space="0" w:color="auto"/>
          <w:left w:val="none" w:sz="0" w:space="0" w:color="auto"/>
          <w:bottom w:val="none" w:sz="0" w:space="0" w:color="auto"/>
          <w:right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3601"/>
        <w:gridCol w:w="1601"/>
        <w:gridCol w:w="2268"/>
      </w:tblGrid>
      <w:tr w:rsidR="00C756D8" w:rsidRPr="00C756D8" w14:paraId="6C77868F" w14:textId="77777777" w:rsidTr="00F17069">
        <w:trPr>
          <w:trHeight w:val="397"/>
        </w:trPr>
        <w:tc>
          <w:tcPr>
            <w:tcW w:w="2430" w:type="dxa"/>
            <w:vAlign w:val="bottom"/>
          </w:tcPr>
          <w:p w14:paraId="226E06D9" w14:textId="77777777" w:rsidR="00C756D8" w:rsidRPr="007D3001" w:rsidRDefault="00C756D8" w:rsidP="007D3001">
            <w:pPr>
              <w:spacing w:line="240" w:lineRule="auto"/>
              <w:rPr>
                <w:rFonts w:ascii="Sennheiser Office" w:hAnsi="Sennheiser Office"/>
                <w:b/>
                <w:szCs w:val="18"/>
                <w:lang w:val="en-US"/>
              </w:rPr>
            </w:pPr>
            <w:r w:rsidRPr="007D3001">
              <w:rPr>
                <w:rFonts w:ascii="Sennheiser Office" w:hAnsi="Sennheiser Office"/>
                <w:b/>
                <w:szCs w:val="18"/>
                <w:lang w:val="en-US"/>
              </w:rPr>
              <w:t>MODEL</w:t>
            </w:r>
          </w:p>
        </w:tc>
        <w:tc>
          <w:tcPr>
            <w:tcW w:w="1080" w:type="dxa"/>
            <w:vAlign w:val="bottom"/>
          </w:tcPr>
          <w:p w14:paraId="720970DF" w14:textId="2609ADEF" w:rsidR="00C756D8" w:rsidRPr="007D3001" w:rsidRDefault="00C756D8" w:rsidP="007D3001">
            <w:pPr>
              <w:spacing w:line="240" w:lineRule="auto"/>
              <w:rPr>
                <w:rFonts w:ascii="Sennheiser Office" w:hAnsi="Sennheiser Office"/>
                <w:b/>
                <w:szCs w:val="18"/>
                <w:lang w:val="en-US"/>
              </w:rPr>
            </w:pPr>
            <w:r w:rsidRPr="007D3001">
              <w:rPr>
                <w:rFonts w:ascii="Sennheiser Office" w:hAnsi="Sennheiser Office"/>
                <w:b/>
                <w:szCs w:val="18"/>
                <w:lang w:val="en-US"/>
              </w:rPr>
              <w:t>Standard</w:t>
            </w:r>
            <w:r w:rsidR="00F17069" w:rsidRPr="007D3001">
              <w:rPr>
                <w:rFonts w:ascii="Sennheiser Office" w:hAnsi="Sennheiser Office"/>
                <w:b/>
                <w:szCs w:val="18"/>
                <w:lang w:val="en-US"/>
              </w:rPr>
              <w:t xml:space="preserve"> price</w:t>
            </w:r>
            <w:r w:rsidRPr="007D3001">
              <w:rPr>
                <w:rFonts w:ascii="Sennheiser Office" w:hAnsi="Sennheiser Office"/>
                <w:b/>
                <w:szCs w:val="18"/>
                <w:lang w:val="en-US"/>
              </w:rPr>
              <w:br/>
            </w:r>
            <w:r w:rsidR="00F17069" w:rsidRPr="007D3001">
              <w:rPr>
                <w:rFonts w:ascii="Sennheiser Office" w:hAnsi="Sennheiser Office"/>
                <w:bCs/>
                <w:szCs w:val="18"/>
                <w:lang w:val="en-US"/>
              </w:rPr>
              <w:t>(</w:t>
            </w:r>
            <w:r w:rsidR="007D3001" w:rsidRPr="007D3001">
              <w:rPr>
                <w:rFonts w:ascii="Sennheiser Office" w:hAnsi="Sennheiser Office"/>
                <w:bCs/>
                <w:szCs w:val="18"/>
                <w:lang w:val="en-US"/>
              </w:rPr>
              <w:t>EUR: M</w:t>
            </w:r>
            <w:r w:rsidRPr="007D3001">
              <w:rPr>
                <w:rFonts w:ascii="Sennheiser Office" w:hAnsi="Sennheiser Office"/>
                <w:bCs/>
                <w:szCs w:val="18"/>
                <w:lang w:val="en-US"/>
              </w:rPr>
              <w:t>SRP</w:t>
            </w:r>
            <w:r w:rsidR="007D3001" w:rsidRPr="007D3001">
              <w:rPr>
                <w:rFonts w:ascii="Sennheiser Office" w:hAnsi="Sennheiser Office"/>
                <w:bCs/>
                <w:szCs w:val="18"/>
                <w:lang w:val="en-US"/>
              </w:rPr>
              <w:t>,</w:t>
            </w:r>
            <w:r w:rsidR="007D3001" w:rsidRPr="007D3001">
              <w:rPr>
                <w:rFonts w:ascii="Sennheiser Office" w:hAnsi="Sennheiser Office"/>
                <w:bCs/>
                <w:szCs w:val="18"/>
                <w:lang w:val="en-US"/>
              </w:rPr>
              <w:br/>
              <w:t>USD: MAP</w:t>
            </w:r>
            <w:r w:rsidRPr="007D3001">
              <w:rPr>
                <w:rFonts w:ascii="Sennheiser Office" w:hAnsi="Sennheiser Office"/>
                <w:szCs w:val="18"/>
                <w:lang w:val="en-US"/>
              </w:rPr>
              <w:t>)</w:t>
            </w:r>
          </w:p>
        </w:tc>
        <w:tc>
          <w:tcPr>
            <w:tcW w:w="1530" w:type="dxa"/>
            <w:vAlign w:val="bottom"/>
          </w:tcPr>
          <w:p w14:paraId="6F3C0422" w14:textId="30D37DF2" w:rsidR="00C756D8" w:rsidRPr="007D3001" w:rsidRDefault="00C756D8" w:rsidP="007D3001">
            <w:pPr>
              <w:spacing w:line="240" w:lineRule="auto"/>
              <w:rPr>
                <w:rFonts w:ascii="Sennheiser Office" w:hAnsi="Sennheiser Office"/>
                <w:b/>
                <w:szCs w:val="18"/>
                <w:lang w:val="en-US"/>
              </w:rPr>
            </w:pPr>
            <w:r w:rsidRPr="007D3001">
              <w:rPr>
                <w:rFonts w:ascii="Sennheiser Office" w:hAnsi="Sennheiser Office"/>
                <w:b/>
                <w:szCs w:val="18"/>
                <w:lang w:val="en-US"/>
              </w:rPr>
              <w:t xml:space="preserve">Promotional </w:t>
            </w:r>
            <w:r w:rsidR="00F17069" w:rsidRPr="007D3001">
              <w:rPr>
                <w:rFonts w:ascii="Sennheiser Office" w:hAnsi="Sennheiser Office"/>
                <w:b/>
                <w:szCs w:val="18"/>
                <w:lang w:val="en-US"/>
              </w:rPr>
              <w:t>price</w:t>
            </w:r>
            <w:r w:rsidRPr="007D3001">
              <w:rPr>
                <w:rFonts w:ascii="Sennheiser Office" w:hAnsi="Sennheiser Office"/>
                <w:b/>
                <w:szCs w:val="18"/>
                <w:lang w:val="en-US"/>
              </w:rPr>
              <w:br/>
            </w:r>
            <w:r w:rsidRPr="007D3001">
              <w:rPr>
                <w:rFonts w:ascii="Sennheiser Office" w:hAnsi="Sennheiser Office"/>
                <w:szCs w:val="18"/>
                <w:lang w:val="en-US"/>
              </w:rPr>
              <w:t>(</w:t>
            </w:r>
            <w:r w:rsidR="007D3001" w:rsidRPr="007D3001">
              <w:rPr>
                <w:rFonts w:ascii="Sennheiser Office" w:hAnsi="Sennheiser Office"/>
                <w:szCs w:val="18"/>
                <w:lang w:val="en-US"/>
              </w:rPr>
              <w:t>EUR: MS</w:t>
            </w:r>
            <w:r w:rsidR="00F17069" w:rsidRPr="007D3001">
              <w:rPr>
                <w:rFonts w:ascii="Sennheiser Office" w:hAnsi="Sennheiser Office"/>
                <w:szCs w:val="18"/>
                <w:lang w:val="en-US"/>
              </w:rPr>
              <w:t>RP,</w:t>
            </w:r>
            <w:r w:rsidR="007D3001" w:rsidRPr="007D3001">
              <w:rPr>
                <w:rFonts w:ascii="Sennheiser Office" w:hAnsi="Sennheiser Office"/>
                <w:szCs w:val="18"/>
                <w:lang w:val="en-US"/>
              </w:rPr>
              <w:br/>
              <w:t>USD: MAP)</w:t>
            </w:r>
          </w:p>
        </w:tc>
      </w:tr>
      <w:tr w:rsidR="00C756D8" w:rsidRPr="00C756D8" w14:paraId="4F8A9D5A" w14:textId="77777777" w:rsidTr="00F17069">
        <w:trPr>
          <w:trHeight w:val="397"/>
        </w:trPr>
        <w:tc>
          <w:tcPr>
            <w:tcW w:w="2430" w:type="dxa"/>
            <w:shd w:val="clear" w:color="auto" w:fill="F2F2F2" w:themeFill="background1" w:themeFillShade="F2"/>
          </w:tcPr>
          <w:p w14:paraId="4071FFAE" w14:textId="70F191A8" w:rsidR="00C756D8" w:rsidRPr="007D3001" w:rsidRDefault="00C756D8" w:rsidP="00F17069">
            <w:pPr>
              <w:tabs>
                <w:tab w:val="right" w:pos="2772"/>
              </w:tabs>
              <w:spacing w:before="60"/>
              <w:rPr>
                <w:rFonts w:ascii="Sennheiser Office" w:hAnsi="Sennheiser Office"/>
                <w:b/>
                <w:bCs/>
                <w:szCs w:val="18"/>
                <w:lang w:val="en-US"/>
              </w:rPr>
            </w:pPr>
            <w:r w:rsidRPr="007D3001">
              <w:rPr>
                <w:rFonts w:ascii="Sennheiser Office" w:hAnsi="Sennheiser Office"/>
                <w:b/>
                <w:bCs/>
                <w:szCs w:val="18"/>
                <w:lang w:val="en-US"/>
              </w:rPr>
              <w:t>MKE 400</w:t>
            </w:r>
            <w:r w:rsidR="00F17069" w:rsidRPr="007D3001">
              <w:rPr>
                <w:rFonts w:ascii="Sennheiser Office" w:hAnsi="Sennheiser Office"/>
                <w:b/>
                <w:bCs/>
                <w:szCs w:val="18"/>
                <w:lang w:val="en-US"/>
              </w:rPr>
              <w:t xml:space="preserve"> Camera Microphone</w:t>
            </w:r>
          </w:p>
        </w:tc>
        <w:tc>
          <w:tcPr>
            <w:tcW w:w="1080" w:type="dxa"/>
            <w:shd w:val="clear" w:color="auto" w:fill="F2F2F2" w:themeFill="background1" w:themeFillShade="F2"/>
          </w:tcPr>
          <w:p w14:paraId="706A870E" w14:textId="77777777" w:rsidR="00C756D8" w:rsidRPr="007D3001" w:rsidRDefault="00C756D8" w:rsidP="00F17069">
            <w:pPr>
              <w:spacing w:before="60"/>
              <w:rPr>
                <w:rFonts w:ascii="Sennheiser Office" w:hAnsi="Sennheiser Office"/>
                <w:color w:val="000000" w:themeColor="text1"/>
                <w:szCs w:val="18"/>
                <w:lang w:val="en-US"/>
              </w:rPr>
            </w:pPr>
          </w:p>
        </w:tc>
        <w:tc>
          <w:tcPr>
            <w:tcW w:w="1530" w:type="dxa"/>
            <w:shd w:val="clear" w:color="auto" w:fill="F2F2F2" w:themeFill="background1" w:themeFillShade="F2"/>
          </w:tcPr>
          <w:p w14:paraId="41CC23EA" w14:textId="77777777" w:rsidR="00C756D8" w:rsidRPr="007D3001" w:rsidRDefault="00C756D8" w:rsidP="00F17069">
            <w:pPr>
              <w:spacing w:before="60"/>
              <w:rPr>
                <w:rFonts w:ascii="Sennheiser Office" w:hAnsi="Sennheiser Office"/>
                <w:color w:val="0095D5" w:themeColor="accent1"/>
                <w:szCs w:val="18"/>
                <w:lang w:val="en-US"/>
              </w:rPr>
            </w:pPr>
          </w:p>
        </w:tc>
      </w:tr>
      <w:tr w:rsidR="00C756D8" w:rsidRPr="00C756D8" w14:paraId="498E45B8" w14:textId="77777777" w:rsidTr="00F17069">
        <w:trPr>
          <w:trHeight w:val="397"/>
        </w:trPr>
        <w:tc>
          <w:tcPr>
            <w:tcW w:w="2430" w:type="dxa"/>
          </w:tcPr>
          <w:p w14:paraId="13C35B44" w14:textId="3E618771" w:rsidR="00C756D8" w:rsidRPr="007D3001" w:rsidRDefault="00000000" w:rsidP="00F17069">
            <w:pPr>
              <w:tabs>
                <w:tab w:val="right" w:pos="2772"/>
              </w:tabs>
              <w:spacing w:before="60"/>
              <w:rPr>
                <w:rFonts w:ascii="Sennheiser Office" w:hAnsi="Sennheiser Office"/>
                <w:szCs w:val="18"/>
                <w:lang w:val="en-US"/>
              </w:rPr>
            </w:pPr>
            <w:hyperlink r:id="rId24" w:history="1">
              <w:r w:rsidR="00C756D8" w:rsidRPr="007D3001">
                <w:rPr>
                  <w:rStyle w:val="Hyperlink"/>
                  <w:rFonts w:ascii="Sennheiser Office" w:hAnsi="Sennheiser Office"/>
                  <w:szCs w:val="18"/>
                  <w:lang w:val="en-US"/>
                </w:rPr>
                <w:t>MKE 400</w:t>
              </w:r>
            </w:hyperlink>
          </w:p>
        </w:tc>
        <w:tc>
          <w:tcPr>
            <w:tcW w:w="1080" w:type="dxa"/>
          </w:tcPr>
          <w:p w14:paraId="489103D0" w14:textId="64C4C0BC" w:rsidR="00C756D8" w:rsidRPr="007D3001" w:rsidRDefault="007D3001" w:rsidP="00F17069">
            <w:pPr>
              <w:spacing w:before="60"/>
              <w:rPr>
                <w:rFonts w:ascii="Sennheiser Office" w:hAnsi="Sennheiser Office"/>
                <w:color w:val="000000" w:themeColor="text1"/>
                <w:szCs w:val="18"/>
                <w:lang w:val="en-US"/>
              </w:rPr>
            </w:pPr>
            <w:r w:rsidRPr="007D3001">
              <w:rPr>
                <w:rFonts w:ascii="Sennheiser Office" w:hAnsi="Sennheiser Office"/>
                <w:color w:val="000000" w:themeColor="text1"/>
                <w:szCs w:val="18"/>
                <w:lang w:val="en-US"/>
              </w:rPr>
              <w:t>EUR/USD</w:t>
            </w:r>
            <w:r>
              <w:rPr>
                <w:rFonts w:ascii="Sennheiser Office" w:hAnsi="Sennheiser Office"/>
                <w:color w:val="000000" w:themeColor="text1"/>
                <w:szCs w:val="18"/>
                <w:lang w:val="en-US"/>
              </w:rPr>
              <w:t xml:space="preserve"> </w:t>
            </w:r>
            <w:r w:rsidR="00C756D8" w:rsidRPr="007D3001">
              <w:rPr>
                <w:rFonts w:ascii="Sennheiser Office" w:hAnsi="Sennheiser Office"/>
                <w:color w:val="000000" w:themeColor="text1"/>
                <w:szCs w:val="18"/>
                <w:lang w:val="en-US"/>
              </w:rPr>
              <w:t>199</w:t>
            </w:r>
          </w:p>
        </w:tc>
        <w:tc>
          <w:tcPr>
            <w:tcW w:w="1530" w:type="dxa"/>
          </w:tcPr>
          <w:p w14:paraId="7E4C20AB" w14:textId="7E2293FC" w:rsidR="00C756D8" w:rsidRPr="007D3001" w:rsidRDefault="007D3001" w:rsidP="00F17069">
            <w:pPr>
              <w:spacing w:before="60"/>
              <w:rPr>
                <w:rFonts w:ascii="Sennheiser Office" w:hAnsi="Sennheiser Office"/>
                <w:color w:val="0095D5" w:themeColor="accent1"/>
                <w:szCs w:val="18"/>
                <w:lang w:val="en-US"/>
              </w:rPr>
            </w:pPr>
            <w:r>
              <w:rPr>
                <w:rFonts w:ascii="Sennheiser Office" w:hAnsi="Sennheiser Office"/>
                <w:color w:val="0095D5" w:themeColor="accent1"/>
                <w:szCs w:val="18"/>
                <w:lang w:val="en-US"/>
              </w:rPr>
              <w:t>EUR/USD 1</w:t>
            </w:r>
            <w:r w:rsidR="00C756D8" w:rsidRPr="007D3001">
              <w:rPr>
                <w:rFonts w:ascii="Sennheiser Office" w:hAnsi="Sennheiser Office"/>
                <w:color w:val="0095D5" w:themeColor="accent1"/>
                <w:szCs w:val="18"/>
                <w:lang w:val="en-US"/>
              </w:rPr>
              <w:t>69</w:t>
            </w:r>
          </w:p>
        </w:tc>
      </w:tr>
      <w:tr w:rsidR="00C756D8" w:rsidRPr="00C756D8" w14:paraId="45C6D9F9" w14:textId="77777777" w:rsidTr="00F17069">
        <w:trPr>
          <w:trHeight w:val="397"/>
        </w:trPr>
        <w:tc>
          <w:tcPr>
            <w:tcW w:w="2430" w:type="dxa"/>
          </w:tcPr>
          <w:p w14:paraId="72157896" w14:textId="1A75FFDC" w:rsidR="00C756D8" w:rsidRPr="007D3001" w:rsidRDefault="00000000" w:rsidP="00F17069">
            <w:pPr>
              <w:tabs>
                <w:tab w:val="right" w:pos="2772"/>
              </w:tabs>
              <w:spacing w:before="60"/>
              <w:rPr>
                <w:rFonts w:ascii="Sennheiser Office" w:hAnsi="Sennheiser Office"/>
                <w:szCs w:val="18"/>
                <w:lang w:val="en-US"/>
              </w:rPr>
            </w:pPr>
            <w:hyperlink r:id="rId25" w:history="1">
              <w:r w:rsidR="00C756D8" w:rsidRPr="007D3001">
                <w:rPr>
                  <w:rStyle w:val="Hyperlink"/>
                  <w:rFonts w:ascii="Sennheiser Office" w:hAnsi="Sennheiser Office"/>
                  <w:szCs w:val="18"/>
                  <w:lang w:val="en-US"/>
                </w:rPr>
                <w:t>MKE 400 M</w:t>
              </w:r>
              <w:r w:rsidR="00F17069" w:rsidRPr="007D3001">
                <w:rPr>
                  <w:rStyle w:val="Hyperlink"/>
                  <w:rFonts w:ascii="Sennheiser Office" w:hAnsi="Sennheiser Office"/>
                  <w:szCs w:val="18"/>
                  <w:lang w:val="en-US"/>
                </w:rPr>
                <w:t>obile Kit</w:t>
              </w:r>
            </w:hyperlink>
          </w:p>
        </w:tc>
        <w:tc>
          <w:tcPr>
            <w:tcW w:w="1080" w:type="dxa"/>
          </w:tcPr>
          <w:p w14:paraId="3CBFFD0A" w14:textId="0AB4E3FE" w:rsidR="00C756D8" w:rsidRPr="007D3001" w:rsidRDefault="007D3001" w:rsidP="00F17069">
            <w:pPr>
              <w:spacing w:before="60"/>
              <w:rPr>
                <w:rFonts w:ascii="Sennheiser Office" w:hAnsi="Sennheiser Office"/>
                <w:color w:val="000000" w:themeColor="text1"/>
                <w:szCs w:val="18"/>
                <w:lang w:val="en-US"/>
              </w:rPr>
            </w:pPr>
            <w:r w:rsidRPr="007D3001">
              <w:rPr>
                <w:rFonts w:ascii="Sennheiser Office" w:hAnsi="Sennheiser Office"/>
                <w:color w:val="000000" w:themeColor="text1"/>
                <w:szCs w:val="18"/>
                <w:lang w:val="en-US"/>
              </w:rPr>
              <w:t xml:space="preserve">EUR/USD </w:t>
            </w:r>
            <w:r w:rsidR="00C756D8" w:rsidRPr="007D3001">
              <w:rPr>
                <w:rFonts w:ascii="Sennheiser Office" w:hAnsi="Sennheiser Office"/>
                <w:color w:val="000000" w:themeColor="text1"/>
                <w:szCs w:val="18"/>
                <w:lang w:val="en-US"/>
              </w:rPr>
              <w:t>229</w:t>
            </w:r>
          </w:p>
        </w:tc>
        <w:tc>
          <w:tcPr>
            <w:tcW w:w="1530" w:type="dxa"/>
          </w:tcPr>
          <w:p w14:paraId="2C5B4DDD" w14:textId="7227FB3A" w:rsidR="00C756D8" w:rsidRPr="007D3001" w:rsidRDefault="007D3001" w:rsidP="00F17069">
            <w:pPr>
              <w:spacing w:before="60"/>
              <w:rPr>
                <w:rFonts w:ascii="Sennheiser Office" w:hAnsi="Sennheiser Office"/>
                <w:color w:val="0095D5" w:themeColor="accent1"/>
                <w:szCs w:val="18"/>
                <w:lang w:val="en-US"/>
              </w:rPr>
            </w:pPr>
            <w:r>
              <w:rPr>
                <w:rFonts w:ascii="Sennheiser Office" w:hAnsi="Sennheiser Office"/>
                <w:color w:val="0095D5" w:themeColor="accent1"/>
                <w:szCs w:val="18"/>
                <w:lang w:val="en-US"/>
              </w:rPr>
              <w:t xml:space="preserve">EUR/USD </w:t>
            </w:r>
            <w:r w:rsidR="00C756D8" w:rsidRPr="007D3001">
              <w:rPr>
                <w:rFonts w:ascii="Sennheiser Office" w:hAnsi="Sennheiser Office"/>
                <w:color w:val="0095D5" w:themeColor="accent1"/>
                <w:szCs w:val="18"/>
                <w:lang w:val="en-US"/>
              </w:rPr>
              <w:t>199</w:t>
            </w:r>
          </w:p>
        </w:tc>
      </w:tr>
      <w:tr w:rsidR="00C756D8" w:rsidRPr="00C756D8" w14:paraId="569F14E1" w14:textId="77777777" w:rsidTr="00F17069">
        <w:trPr>
          <w:trHeight w:val="397"/>
        </w:trPr>
        <w:tc>
          <w:tcPr>
            <w:tcW w:w="2430" w:type="dxa"/>
            <w:tcBorders>
              <w:top w:val="single" w:sz="4" w:space="0" w:color="auto"/>
              <w:bottom w:val="single" w:sz="4" w:space="0" w:color="auto"/>
            </w:tcBorders>
            <w:shd w:val="clear" w:color="auto" w:fill="F2F2F2" w:themeFill="background1" w:themeFillShade="F2"/>
          </w:tcPr>
          <w:p w14:paraId="78A4F241" w14:textId="5403BBF9" w:rsidR="00C756D8" w:rsidRPr="007D3001" w:rsidRDefault="00C756D8" w:rsidP="00F17069">
            <w:pPr>
              <w:tabs>
                <w:tab w:val="right" w:pos="2772"/>
              </w:tabs>
              <w:spacing w:before="60"/>
              <w:rPr>
                <w:rFonts w:ascii="Sennheiser Office" w:hAnsi="Sennheiser Office"/>
                <w:b/>
                <w:bCs/>
                <w:szCs w:val="18"/>
                <w:lang w:val="en-US"/>
              </w:rPr>
            </w:pPr>
            <w:r w:rsidRPr="007D3001">
              <w:rPr>
                <w:rFonts w:ascii="Sennheiser Office" w:hAnsi="Sennheiser Office"/>
                <w:b/>
                <w:bCs/>
                <w:szCs w:val="18"/>
                <w:lang w:val="en-US"/>
              </w:rPr>
              <w:t xml:space="preserve">EW-DP </w:t>
            </w:r>
            <w:r w:rsidR="00F17069" w:rsidRPr="007D3001">
              <w:rPr>
                <w:rFonts w:ascii="Sennheiser Office" w:hAnsi="Sennheiser Office"/>
                <w:b/>
                <w:bCs/>
                <w:szCs w:val="18"/>
                <w:lang w:val="en-US"/>
              </w:rPr>
              <w:t xml:space="preserve">UHF Wireless Audio Sets </w:t>
            </w:r>
          </w:p>
        </w:tc>
        <w:tc>
          <w:tcPr>
            <w:tcW w:w="1080" w:type="dxa"/>
            <w:tcBorders>
              <w:top w:val="single" w:sz="4" w:space="0" w:color="auto"/>
              <w:bottom w:val="single" w:sz="4" w:space="0" w:color="auto"/>
            </w:tcBorders>
            <w:shd w:val="clear" w:color="auto" w:fill="F2F2F2" w:themeFill="background1" w:themeFillShade="F2"/>
          </w:tcPr>
          <w:p w14:paraId="6AEEAEC8" w14:textId="77777777" w:rsidR="00C756D8" w:rsidRPr="007D3001" w:rsidRDefault="00C756D8" w:rsidP="00F17069">
            <w:pPr>
              <w:spacing w:before="60"/>
              <w:rPr>
                <w:rFonts w:ascii="Sennheiser Office" w:hAnsi="Sennheiser Office"/>
                <w:color w:val="000000" w:themeColor="text1"/>
                <w:szCs w:val="18"/>
                <w:lang w:val="en-US"/>
              </w:rPr>
            </w:pPr>
          </w:p>
        </w:tc>
        <w:tc>
          <w:tcPr>
            <w:tcW w:w="1530" w:type="dxa"/>
            <w:tcBorders>
              <w:top w:val="single" w:sz="4" w:space="0" w:color="auto"/>
              <w:bottom w:val="single" w:sz="4" w:space="0" w:color="auto"/>
            </w:tcBorders>
            <w:shd w:val="clear" w:color="auto" w:fill="F2F2F2" w:themeFill="background1" w:themeFillShade="F2"/>
          </w:tcPr>
          <w:p w14:paraId="61B42292" w14:textId="77777777" w:rsidR="00C756D8" w:rsidRPr="007D3001" w:rsidRDefault="00C756D8" w:rsidP="00F17069">
            <w:pPr>
              <w:spacing w:before="60"/>
              <w:rPr>
                <w:rFonts w:ascii="Sennheiser Office" w:hAnsi="Sennheiser Office"/>
                <w:color w:val="0095D5" w:themeColor="accent1"/>
                <w:szCs w:val="18"/>
                <w:lang w:val="en-US"/>
              </w:rPr>
            </w:pPr>
          </w:p>
        </w:tc>
      </w:tr>
      <w:tr w:rsidR="00C756D8" w:rsidRPr="00C756D8" w14:paraId="7E3AE163" w14:textId="77777777" w:rsidTr="00F17069">
        <w:trPr>
          <w:trHeight w:val="397"/>
        </w:trPr>
        <w:tc>
          <w:tcPr>
            <w:tcW w:w="2430" w:type="dxa"/>
            <w:tcBorders>
              <w:top w:val="single" w:sz="4" w:space="0" w:color="auto"/>
              <w:bottom w:val="single" w:sz="4" w:space="0" w:color="auto"/>
            </w:tcBorders>
          </w:tcPr>
          <w:p w14:paraId="2FF0CD69" w14:textId="51D71334" w:rsidR="00C756D8" w:rsidRPr="007D3001" w:rsidRDefault="00000000" w:rsidP="00F17069">
            <w:pPr>
              <w:tabs>
                <w:tab w:val="right" w:pos="2772"/>
              </w:tabs>
              <w:spacing w:before="60"/>
              <w:rPr>
                <w:rFonts w:ascii="Sennheiser Office" w:hAnsi="Sennheiser Office"/>
                <w:szCs w:val="18"/>
                <w:lang w:val="en-US"/>
              </w:rPr>
            </w:pPr>
            <w:hyperlink r:id="rId26" w:history="1">
              <w:r w:rsidR="00C756D8" w:rsidRPr="007D3001">
                <w:rPr>
                  <w:rStyle w:val="Hyperlink"/>
                  <w:rFonts w:ascii="Sennheiser Office" w:hAnsi="Sennheiser Office"/>
                  <w:szCs w:val="18"/>
                  <w:lang w:val="en-US"/>
                </w:rPr>
                <w:t>EW-DP ENG SET</w:t>
              </w:r>
            </w:hyperlink>
            <w:r w:rsidR="00F17069" w:rsidRPr="007D3001">
              <w:rPr>
                <w:rFonts w:ascii="Sennheiser Office" w:hAnsi="Sennheiser Office"/>
                <w:szCs w:val="18"/>
                <w:lang w:val="en-US"/>
              </w:rPr>
              <w:t xml:space="preserve"> </w:t>
            </w:r>
          </w:p>
        </w:tc>
        <w:tc>
          <w:tcPr>
            <w:tcW w:w="1080" w:type="dxa"/>
            <w:tcBorders>
              <w:top w:val="single" w:sz="4" w:space="0" w:color="auto"/>
              <w:bottom w:val="single" w:sz="4" w:space="0" w:color="auto"/>
            </w:tcBorders>
          </w:tcPr>
          <w:p w14:paraId="44050E89" w14:textId="36A2481A" w:rsidR="00C756D8" w:rsidRPr="007D3001" w:rsidRDefault="007D3001" w:rsidP="00F17069">
            <w:pPr>
              <w:spacing w:before="60"/>
              <w:rPr>
                <w:rFonts w:ascii="Sennheiser Office" w:hAnsi="Sennheiser Office"/>
                <w:color w:val="000000" w:themeColor="text1"/>
                <w:szCs w:val="18"/>
                <w:lang w:val="en-US"/>
              </w:rPr>
            </w:pPr>
            <w:r w:rsidRPr="007D3001">
              <w:rPr>
                <w:rFonts w:ascii="Sennheiser Office" w:hAnsi="Sennheiser Office"/>
                <w:color w:val="000000" w:themeColor="text1"/>
                <w:szCs w:val="18"/>
                <w:lang w:val="en-US"/>
              </w:rPr>
              <w:t xml:space="preserve">EUR/USD </w:t>
            </w:r>
            <w:r w:rsidR="00C756D8" w:rsidRPr="007D3001">
              <w:rPr>
                <w:rFonts w:ascii="Sennheiser Office" w:hAnsi="Sennheiser Office"/>
                <w:color w:val="000000" w:themeColor="text1"/>
                <w:szCs w:val="18"/>
                <w:lang w:val="en-US"/>
              </w:rPr>
              <w:t>899</w:t>
            </w:r>
          </w:p>
        </w:tc>
        <w:tc>
          <w:tcPr>
            <w:tcW w:w="1530" w:type="dxa"/>
            <w:tcBorders>
              <w:top w:val="single" w:sz="4" w:space="0" w:color="auto"/>
              <w:bottom w:val="single" w:sz="4" w:space="0" w:color="auto"/>
            </w:tcBorders>
          </w:tcPr>
          <w:p w14:paraId="110B6BFF" w14:textId="4D779E98" w:rsidR="00C756D8" w:rsidRPr="007D3001" w:rsidRDefault="007D3001" w:rsidP="00F17069">
            <w:pPr>
              <w:spacing w:before="60"/>
              <w:rPr>
                <w:rFonts w:ascii="Sennheiser Office" w:hAnsi="Sennheiser Office"/>
                <w:color w:val="0095D5" w:themeColor="accent1"/>
                <w:szCs w:val="18"/>
                <w:lang w:val="en-US"/>
              </w:rPr>
            </w:pPr>
            <w:r>
              <w:rPr>
                <w:rFonts w:ascii="Sennheiser Office" w:hAnsi="Sennheiser Office"/>
                <w:color w:val="0095D5" w:themeColor="accent1"/>
                <w:szCs w:val="18"/>
                <w:lang w:val="en-US"/>
              </w:rPr>
              <w:t xml:space="preserve">EUR/USD </w:t>
            </w:r>
            <w:r w:rsidR="00C756D8" w:rsidRPr="007D3001">
              <w:rPr>
                <w:rFonts w:ascii="Sennheiser Office" w:hAnsi="Sennheiser Office"/>
                <w:color w:val="0095D5" w:themeColor="accent1"/>
                <w:szCs w:val="18"/>
                <w:lang w:val="en-US"/>
              </w:rPr>
              <w:t>799</w:t>
            </w:r>
          </w:p>
        </w:tc>
      </w:tr>
      <w:tr w:rsidR="00C756D8" w:rsidRPr="00C756D8" w14:paraId="7F7A91B5" w14:textId="77777777" w:rsidTr="00F17069">
        <w:trPr>
          <w:trHeight w:val="397"/>
        </w:trPr>
        <w:tc>
          <w:tcPr>
            <w:tcW w:w="2430" w:type="dxa"/>
            <w:tcBorders>
              <w:top w:val="single" w:sz="4" w:space="0" w:color="auto"/>
              <w:bottom w:val="single" w:sz="4" w:space="0" w:color="auto"/>
            </w:tcBorders>
          </w:tcPr>
          <w:p w14:paraId="33E5854E" w14:textId="77E7B3F4" w:rsidR="00C756D8" w:rsidRPr="007D3001" w:rsidRDefault="00000000" w:rsidP="00F17069">
            <w:pPr>
              <w:tabs>
                <w:tab w:val="right" w:pos="2772"/>
              </w:tabs>
              <w:spacing w:before="60"/>
              <w:rPr>
                <w:rFonts w:ascii="Sennheiser Office" w:hAnsi="Sennheiser Office"/>
                <w:szCs w:val="18"/>
                <w:lang w:val="en-US"/>
              </w:rPr>
            </w:pPr>
            <w:hyperlink r:id="rId27" w:history="1">
              <w:r w:rsidR="00C756D8" w:rsidRPr="007D3001">
                <w:rPr>
                  <w:rStyle w:val="Hyperlink"/>
                  <w:rFonts w:ascii="Sennheiser Office" w:hAnsi="Sennheiser Office"/>
                  <w:szCs w:val="18"/>
                  <w:lang w:val="en-US"/>
                </w:rPr>
                <w:t>EW-DP ME 2 SET</w:t>
              </w:r>
            </w:hyperlink>
          </w:p>
        </w:tc>
        <w:tc>
          <w:tcPr>
            <w:tcW w:w="1080" w:type="dxa"/>
            <w:tcBorders>
              <w:top w:val="single" w:sz="4" w:space="0" w:color="auto"/>
              <w:bottom w:val="single" w:sz="4" w:space="0" w:color="auto"/>
            </w:tcBorders>
          </w:tcPr>
          <w:p w14:paraId="0737E25F" w14:textId="2CBA6C1F" w:rsidR="00C756D8" w:rsidRPr="007D3001" w:rsidRDefault="007D3001" w:rsidP="00F17069">
            <w:pPr>
              <w:spacing w:before="60"/>
              <w:rPr>
                <w:rFonts w:ascii="Sennheiser Office" w:hAnsi="Sennheiser Office"/>
                <w:color w:val="000000" w:themeColor="text1"/>
                <w:szCs w:val="18"/>
                <w:lang w:val="en-US"/>
              </w:rPr>
            </w:pPr>
            <w:r w:rsidRPr="007D3001">
              <w:rPr>
                <w:rFonts w:ascii="Sennheiser Office" w:hAnsi="Sennheiser Office"/>
                <w:color w:val="000000" w:themeColor="text1"/>
                <w:szCs w:val="18"/>
                <w:lang w:val="en-US"/>
              </w:rPr>
              <w:t xml:space="preserve">EUR/USD </w:t>
            </w:r>
            <w:r w:rsidR="00C756D8" w:rsidRPr="007D3001">
              <w:rPr>
                <w:rFonts w:ascii="Sennheiser Office" w:hAnsi="Sennheiser Office"/>
                <w:color w:val="000000" w:themeColor="text1"/>
                <w:szCs w:val="18"/>
                <w:lang w:val="en-US"/>
              </w:rPr>
              <w:t>699</w:t>
            </w:r>
          </w:p>
        </w:tc>
        <w:tc>
          <w:tcPr>
            <w:tcW w:w="1530" w:type="dxa"/>
            <w:tcBorders>
              <w:top w:val="single" w:sz="4" w:space="0" w:color="auto"/>
              <w:bottom w:val="single" w:sz="4" w:space="0" w:color="auto"/>
            </w:tcBorders>
          </w:tcPr>
          <w:p w14:paraId="05F4129C" w14:textId="45917AF5" w:rsidR="00C756D8" w:rsidRPr="007D3001" w:rsidRDefault="007D3001" w:rsidP="00F17069">
            <w:pPr>
              <w:spacing w:before="60"/>
              <w:rPr>
                <w:rFonts w:ascii="Sennheiser Office" w:hAnsi="Sennheiser Office"/>
                <w:color w:val="0095D5" w:themeColor="accent1"/>
                <w:szCs w:val="18"/>
                <w:lang w:val="en-US"/>
              </w:rPr>
            </w:pPr>
            <w:r>
              <w:rPr>
                <w:rFonts w:ascii="Sennheiser Office" w:hAnsi="Sennheiser Office"/>
                <w:color w:val="0095D5" w:themeColor="accent1"/>
                <w:szCs w:val="18"/>
                <w:lang w:val="en-US"/>
              </w:rPr>
              <w:t xml:space="preserve">EUR/USD </w:t>
            </w:r>
            <w:r w:rsidR="00C756D8" w:rsidRPr="007D3001">
              <w:rPr>
                <w:rFonts w:ascii="Sennheiser Office" w:hAnsi="Sennheiser Office"/>
                <w:color w:val="0095D5" w:themeColor="accent1"/>
                <w:szCs w:val="18"/>
                <w:lang w:val="en-US"/>
              </w:rPr>
              <w:t>599</w:t>
            </w:r>
          </w:p>
        </w:tc>
      </w:tr>
      <w:tr w:rsidR="00C756D8" w:rsidRPr="00C756D8" w14:paraId="24850E78" w14:textId="77777777" w:rsidTr="00F17069">
        <w:trPr>
          <w:trHeight w:val="397"/>
        </w:trPr>
        <w:tc>
          <w:tcPr>
            <w:tcW w:w="2430" w:type="dxa"/>
            <w:tcBorders>
              <w:top w:val="single" w:sz="4" w:space="0" w:color="auto"/>
              <w:bottom w:val="single" w:sz="4" w:space="0" w:color="auto"/>
            </w:tcBorders>
          </w:tcPr>
          <w:p w14:paraId="1C34BEF2" w14:textId="4F448173" w:rsidR="00C756D8" w:rsidRPr="007D3001" w:rsidRDefault="00000000" w:rsidP="00F17069">
            <w:pPr>
              <w:tabs>
                <w:tab w:val="right" w:pos="2772"/>
              </w:tabs>
              <w:spacing w:before="60"/>
              <w:rPr>
                <w:rFonts w:ascii="Sennheiser Office" w:hAnsi="Sennheiser Office"/>
                <w:szCs w:val="18"/>
                <w:lang w:val="en-US"/>
              </w:rPr>
            </w:pPr>
            <w:hyperlink r:id="rId28" w:history="1">
              <w:r w:rsidR="00C756D8" w:rsidRPr="007D3001">
                <w:rPr>
                  <w:rStyle w:val="Hyperlink"/>
                  <w:rFonts w:ascii="Sennheiser Office" w:hAnsi="Sennheiser Office"/>
                  <w:szCs w:val="18"/>
                  <w:lang w:val="en-US"/>
                </w:rPr>
                <w:t>EW-DP ME 4 SET</w:t>
              </w:r>
            </w:hyperlink>
          </w:p>
        </w:tc>
        <w:tc>
          <w:tcPr>
            <w:tcW w:w="1080" w:type="dxa"/>
            <w:tcBorders>
              <w:top w:val="single" w:sz="4" w:space="0" w:color="auto"/>
              <w:bottom w:val="single" w:sz="4" w:space="0" w:color="auto"/>
            </w:tcBorders>
          </w:tcPr>
          <w:p w14:paraId="2E8E1CDC" w14:textId="1C8DEB59" w:rsidR="00C756D8" w:rsidRPr="007D3001" w:rsidRDefault="007D3001" w:rsidP="00F17069">
            <w:pPr>
              <w:spacing w:before="60"/>
              <w:rPr>
                <w:rFonts w:ascii="Sennheiser Office" w:hAnsi="Sennheiser Office"/>
                <w:color w:val="000000" w:themeColor="text1"/>
                <w:szCs w:val="18"/>
                <w:lang w:val="en-US"/>
              </w:rPr>
            </w:pPr>
            <w:r w:rsidRPr="007D3001">
              <w:rPr>
                <w:rFonts w:ascii="Sennheiser Office" w:hAnsi="Sennheiser Office"/>
                <w:color w:val="000000" w:themeColor="text1"/>
                <w:szCs w:val="18"/>
                <w:lang w:val="en-US"/>
              </w:rPr>
              <w:t xml:space="preserve">EUR/USD </w:t>
            </w:r>
            <w:r w:rsidR="00C756D8" w:rsidRPr="007D3001">
              <w:rPr>
                <w:rFonts w:ascii="Sennheiser Office" w:hAnsi="Sennheiser Office"/>
                <w:color w:val="000000" w:themeColor="text1"/>
                <w:szCs w:val="18"/>
                <w:lang w:val="en-US"/>
              </w:rPr>
              <w:t>699</w:t>
            </w:r>
          </w:p>
        </w:tc>
        <w:tc>
          <w:tcPr>
            <w:tcW w:w="1530" w:type="dxa"/>
            <w:tcBorders>
              <w:top w:val="single" w:sz="4" w:space="0" w:color="auto"/>
              <w:bottom w:val="single" w:sz="4" w:space="0" w:color="auto"/>
            </w:tcBorders>
          </w:tcPr>
          <w:p w14:paraId="1CF600B0" w14:textId="63F8F42E" w:rsidR="00C756D8" w:rsidRPr="007D3001" w:rsidRDefault="007D3001" w:rsidP="00F17069">
            <w:pPr>
              <w:spacing w:before="60"/>
              <w:rPr>
                <w:rFonts w:ascii="Sennheiser Office" w:hAnsi="Sennheiser Office"/>
                <w:color w:val="0095D5" w:themeColor="accent1"/>
                <w:szCs w:val="18"/>
                <w:lang w:val="en-US"/>
              </w:rPr>
            </w:pPr>
            <w:r>
              <w:rPr>
                <w:rFonts w:ascii="Sennheiser Office" w:hAnsi="Sennheiser Office"/>
                <w:color w:val="0095D5" w:themeColor="accent1"/>
                <w:szCs w:val="18"/>
                <w:lang w:val="en-US"/>
              </w:rPr>
              <w:t xml:space="preserve">EUR/USD </w:t>
            </w:r>
            <w:r w:rsidR="00C756D8" w:rsidRPr="007D3001">
              <w:rPr>
                <w:rFonts w:ascii="Sennheiser Office" w:hAnsi="Sennheiser Office"/>
                <w:color w:val="0095D5" w:themeColor="accent1"/>
                <w:szCs w:val="18"/>
                <w:lang w:val="en-US"/>
              </w:rPr>
              <w:t>599</w:t>
            </w:r>
          </w:p>
        </w:tc>
      </w:tr>
      <w:tr w:rsidR="00C756D8" w:rsidRPr="00C756D8" w14:paraId="589147E2" w14:textId="77777777" w:rsidTr="00F17069">
        <w:trPr>
          <w:trHeight w:val="397"/>
        </w:trPr>
        <w:tc>
          <w:tcPr>
            <w:tcW w:w="2430" w:type="dxa"/>
            <w:tcBorders>
              <w:top w:val="single" w:sz="4" w:space="0" w:color="auto"/>
              <w:bottom w:val="single" w:sz="4" w:space="0" w:color="auto"/>
            </w:tcBorders>
          </w:tcPr>
          <w:p w14:paraId="1F88E3B8" w14:textId="194EFA9A" w:rsidR="00C756D8" w:rsidRPr="007D3001" w:rsidRDefault="00000000" w:rsidP="00F17069">
            <w:pPr>
              <w:tabs>
                <w:tab w:val="right" w:pos="2772"/>
              </w:tabs>
              <w:spacing w:before="60"/>
              <w:rPr>
                <w:rFonts w:ascii="Sennheiser Office" w:hAnsi="Sennheiser Office"/>
                <w:szCs w:val="18"/>
                <w:lang w:val="en-US"/>
              </w:rPr>
            </w:pPr>
            <w:hyperlink r:id="rId29" w:history="1">
              <w:r w:rsidR="00C756D8" w:rsidRPr="007D3001">
                <w:rPr>
                  <w:rStyle w:val="Hyperlink"/>
                  <w:rFonts w:ascii="Sennheiser Office" w:hAnsi="Sennheiser Office"/>
                  <w:szCs w:val="18"/>
                  <w:lang w:val="en-US"/>
                </w:rPr>
                <w:t>EW-DP 835 SET</w:t>
              </w:r>
            </w:hyperlink>
          </w:p>
        </w:tc>
        <w:tc>
          <w:tcPr>
            <w:tcW w:w="1080" w:type="dxa"/>
            <w:tcBorders>
              <w:top w:val="single" w:sz="4" w:space="0" w:color="auto"/>
              <w:bottom w:val="single" w:sz="4" w:space="0" w:color="auto"/>
            </w:tcBorders>
          </w:tcPr>
          <w:p w14:paraId="6194C051" w14:textId="0B8A6D3B" w:rsidR="00C756D8" w:rsidRPr="007D3001" w:rsidRDefault="007D3001" w:rsidP="00F17069">
            <w:pPr>
              <w:spacing w:before="60"/>
              <w:rPr>
                <w:rFonts w:ascii="Sennheiser Office" w:hAnsi="Sennheiser Office"/>
                <w:color w:val="000000" w:themeColor="text1"/>
                <w:szCs w:val="18"/>
                <w:lang w:val="en-US"/>
              </w:rPr>
            </w:pPr>
            <w:r w:rsidRPr="007D3001">
              <w:rPr>
                <w:rFonts w:ascii="Sennheiser Office" w:hAnsi="Sennheiser Office"/>
                <w:color w:val="000000" w:themeColor="text1"/>
                <w:szCs w:val="18"/>
                <w:lang w:val="en-US"/>
              </w:rPr>
              <w:t xml:space="preserve">EUR/USD </w:t>
            </w:r>
            <w:r w:rsidR="00C756D8" w:rsidRPr="007D3001">
              <w:rPr>
                <w:rFonts w:ascii="Sennheiser Office" w:hAnsi="Sennheiser Office"/>
                <w:color w:val="000000" w:themeColor="text1"/>
                <w:szCs w:val="18"/>
                <w:lang w:val="en-US"/>
              </w:rPr>
              <w:t>699</w:t>
            </w:r>
          </w:p>
        </w:tc>
        <w:tc>
          <w:tcPr>
            <w:tcW w:w="1530" w:type="dxa"/>
            <w:tcBorders>
              <w:top w:val="single" w:sz="4" w:space="0" w:color="auto"/>
              <w:bottom w:val="single" w:sz="4" w:space="0" w:color="auto"/>
            </w:tcBorders>
          </w:tcPr>
          <w:p w14:paraId="22A2BF4A" w14:textId="3992E510" w:rsidR="00C756D8" w:rsidRPr="007D3001" w:rsidRDefault="007D3001" w:rsidP="00F17069">
            <w:pPr>
              <w:spacing w:before="60"/>
              <w:rPr>
                <w:rFonts w:ascii="Sennheiser Office" w:hAnsi="Sennheiser Office"/>
                <w:color w:val="0095D5" w:themeColor="accent1"/>
                <w:szCs w:val="18"/>
                <w:lang w:val="en-US"/>
              </w:rPr>
            </w:pPr>
            <w:r>
              <w:rPr>
                <w:rFonts w:ascii="Sennheiser Office" w:hAnsi="Sennheiser Office"/>
                <w:color w:val="0095D5" w:themeColor="accent1"/>
                <w:szCs w:val="18"/>
                <w:lang w:val="en-US"/>
              </w:rPr>
              <w:t xml:space="preserve">EUR/USD </w:t>
            </w:r>
            <w:r w:rsidR="00C756D8" w:rsidRPr="007D3001">
              <w:rPr>
                <w:rFonts w:ascii="Sennheiser Office" w:hAnsi="Sennheiser Office"/>
                <w:color w:val="0095D5" w:themeColor="accent1"/>
                <w:szCs w:val="18"/>
                <w:lang w:val="en-US"/>
              </w:rPr>
              <w:t>599</w:t>
            </w:r>
          </w:p>
        </w:tc>
      </w:tr>
    </w:tbl>
    <w:p w14:paraId="63FF81D9" w14:textId="77777777" w:rsidR="00C756D8" w:rsidRPr="00C756D8" w:rsidRDefault="00C756D8" w:rsidP="00F17069">
      <w:pPr>
        <w:rPr>
          <w:sz w:val="16"/>
          <w:szCs w:val="16"/>
        </w:rPr>
      </w:pPr>
    </w:p>
    <w:p w14:paraId="4E001AE5" w14:textId="175CC5AF" w:rsidR="00C756D8" w:rsidRDefault="00894953" w:rsidP="00C756D8">
      <w:r w:rsidRPr="00894953">
        <w:rPr>
          <w:lang w:val="nl-NL"/>
        </w:rPr>
        <w:t xml:space="preserve">De promotieprijzen gelden van maandag 15 april tot en met zondag 19 mei 2024. </w:t>
      </w:r>
      <w:r>
        <w:t xml:space="preserve">De </w:t>
      </w:r>
      <w:proofErr w:type="spellStart"/>
      <w:r>
        <w:t>standaardprijzen</w:t>
      </w:r>
      <w:proofErr w:type="spellEnd"/>
      <w:r>
        <w:t xml:space="preserve"> </w:t>
      </w:r>
      <w:proofErr w:type="spellStart"/>
      <w:r>
        <w:t>worden</w:t>
      </w:r>
      <w:proofErr w:type="spellEnd"/>
      <w:r>
        <w:t xml:space="preserve"> </w:t>
      </w:r>
      <w:proofErr w:type="spellStart"/>
      <w:r>
        <w:t>weer</w:t>
      </w:r>
      <w:proofErr w:type="spellEnd"/>
      <w:r>
        <w:t xml:space="preserve"> </w:t>
      </w:r>
      <w:proofErr w:type="spellStart"/>
      <w:r>
        <w:t>ingesteld</w:t>
      </w:r>
      <w:proofErr w:type="spellEnd"/>
      <w:r>
        <w:t xml:space="preserve"> op </w:t>
      </w:r>
      <w:proofErr w:type="spellStart"/>
      <w:r>
        <w:t>maandag</w:t>
      </w:r>
      <w:proofErr w:type="spellEnd"/>
      <w:r>
        <w:t xml:space="preserve"> 20 </w:t>
      </w:r>
      <w:proofErr w:type="spellStart"/>
      <w:r>
        <w:t>mei</w:t>
      </w:r>
      <w:proofErr w:type="spellEnd"/>
      <w:r>
        <w:t xml:space="preserve"> 2024.</w:t>
      </w:r>
    </w:p>
    <w:p w14:paraId="1087134D" w14:textId="77777777" w:rsidR="00894953" w:rsidRDefault="00894953" w:rsidP="00C756D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tblCellMar>
        <w:tblLook w:val="04A0" w:firstRow="1" w:lastRow="0" w:firstColumn="1" w:lastColumn="0" w:noHBand="0" w:noVBand="1"/>
      </w:tblPr>
      <w:tblGrid>
        <w:gridCol w:w="3686"/>
        <w:gridCol w:w="4194"/>
      </w:tblGrid>
      <w:tr w:rsidR="00E62ADE" w14:paraId="0C4701FA" w14:textId="77777777" w:rsidTr="0089212F">
        <w:tc>
          <w:tcPr>
            <w:tcW w:w="3686" w:type="dxa"/>
          </w:tcPr>
          <w:p w14:paraId="6EB32DAF" w14:textId="2D4B3BBB" w:rsidR="00364620" w:rsidRDefault="00E62ADE" w:rsidP="00C756D8">
            <w:r>
              <w:rPr>
                <w:noProof/>
              </w:rPr>
              <w:drawing>
                <wp:inline distT="0" distB="0" distL="0" distR="0" wp14:anchorId="3A3F4E40" wp14:editId="5F741859">
                  <wp:extent cx="2050738" cy="1748333"/>
                  <wp:effectExtent l="0" t="0" r="6985" b="4445"/>
                  <wp:docPr id="1527711426" name="Grafik 1" descr="Ein Bild, das Mikrofon, Tripo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711426" name="Grafik 1" descr="Ein Bild, das Mikrofon, Tripod enthält.&#10;&#10;Automatisch generierte Beschreibung"/>
                          <pic:cNvPicPr/>
                        </pic:nvPicPr>
                        <pic:blipFill>
                          <a:blip r:embed="rId30" cstate="hqprint">
                            <a:extLst>
                              <a:ext uri="{28A0092B-C50C-407E-A947-70E740481C1C}">
                                <a14:useLocalDpi xmlns:a14="http://schemas.microsoft.com/office/drawing/2010/main"/>
                              </a:ext>
                            </a:extLst>
                          </a:blip>
                          <a:stretch>
                            <a:fillRect/>
                          </a:stretch>
                        </pic:blipFill>
                        <pic:spPr>
                          <a:xfrm>
                            <a:off x="0" y="0"/>
                            <a:ext cx="2067191" cy="1762359"/>
                          </a:xfrm>
                          <a:prstGeom prst="rect">
                            <a:avLst/>
                          </a:prstGeom>
                        </pic:spPr>
                      </pic:pic>
                    </a:graphicData>
                  </a:graphic>
                </wp:inline>
              </w:drawing>
            </w:r>
          </w:p>
        </w:tc>
        <w:tc>
          <w:tcPr>
            <w:tcW w:w="4194" w:type="dxa"/>
          </w:tcPr>
          <w:p w14:paraId="6AEC74BA" w14:textId="1B298A7B" w:rsidR="00364620" w:rsidRDefault="00E62ADE" w:rsidP="00C756D8">
            <w:r>
              <w:rPr>
                <w:noProof/>
              </w:rPr>
              <w:drawing>
                <wp:inline distT="0" distB="0" distL="0" distR="0" wp14:anchorId="23B24F40" wp14:editId="0B01C1A4">
                  <wp:extent cx="2659366" cy="1719072"/>
                  <wp:effectExtent l="0" t="0" r="8255" b="0"/>
                  <wp:docPr id="153898396" name="Grafik 2" descr="Ein Bild, das Elektronik, Antenn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98396" name="Grafik 2" descr="Ein Bild, das Elektronik, Antenne enthält.&#10;&#10;Automatisch generierte Beschreibung"/>
                          <pic:cNvPicPr/>
                        </pic:nvPicPr>
                        <pic:blipFill rotWithShape="1">
                          <a:blip r:embed="rId31" cstate="hqprint">
                            <a:extLst>
                              <a:ext uri="{28A0092B-C50C-407E-A947-70E740481C1C}">
                                <a14:useLocalDpi xmlns:a14="http://schemas.microsoft.com/office/drawing/2010/main"/>
                              </a:ext>
                            </a:extLst>
                          </a:blip>
                          <a:srcRect/>
                          <a:stretch/>
                        </pic:blipFill>
                        <pic:spPr bwMode="auto">
                          <a:xfrm>
                            <a:off x="0" y="0"/>
                            <a:ext cx="2699139" cy="1744782"/>
                          </a:xfrm>
                          <a:prstGeom prst="rect">
                            <a:avLst/>
                          </a:prstGeom>
                          <a:ln>
                            <a:noFill/>
                          </a:ln>
                          <a:extLst>
                            <a:ext uri="{53640926-AAD7-44D8-BBD7-CCE9431645EC}">
                              <a14:shadowObscured xmlns:a14="http://schemas.microsoft.com/office/drawing/2010/main"/>
                            </a:ext>
                          </a:extLst>
                        </pic:spPr>
                      </pic:pic>
                    </a:graphicData>
                  </a:graphic>
                </wp:inline>
              </w:drawing>
            </w:r>
          </w:p>
        </w:tc>
      </w:tr>
    </w:tbl>
    <w:p w14:paraId="16AC7FCA" w14:textId="77777777" w:rsidR="00364620" w:rsidRDefault="00364620" w:rsidP="00C756D8"/>
    <w:p w14:paraId="578B4B05" w14:textId="77777777" w:rsidR="00F92E7F" w:rsidRDefault="00F92E7F" w:rsidP="00C756D8"/>
    <w:p w14:paraId="0132C073" w14:textId="77777777" w:rsidR="00894953" w:rsidRDefault="00894953" w:rsidP="00894953">
      <w:pPr>
        <w:pStyle w:val="About"/>
        <w:rPr>
          <w:b/>
          <w:bCs/>
          <w:lang/>
        </w:rPr>
      </w:pPr>
      <w:bookmarkStart w:id="0" w:name="_Hlk44672633"/>
      <w:r w:rsidRPr="00894953">
        <w:rPr>
          <w:b/>
          <w:bCs/>
          <w:lang/>
        </w:rPr>
        <w:t xml:space="preserve">Leenservice voor contentcreatie op NAB </w:t>
      </w:r>
    </w:p>
    <w:p w14:paraId="3C48AE15" w14:textId="502D9ED2" w:rsidR="00894953" w:rsidRPr="00894953" w:rsidRDefault="00894953" w:rsidP="00894953">
      <w:pPr>
        <w:pStyle w:val="About"/>
        <w:rPr>
          <w:lang/>
        </w:rPr>
      </w:pPr>
      <w:r w:rsidRPr="00894953">
        <w:rPr>
          <w:lang/>
        </w:rPr>
        <w:t xml:space="preserve">Als speciale service voor makers op NAB, heeft het Sennheiser team een aantal van zijn topproducten te leen. Of je eigen apparatuur nu kapot is of verloren is gegaan tijdens het transport, of je wilt van de gelegenheid gebruik maken om iets nieuws te proberen, je kunt kiezen uit de volgende uitleenartikelen op basis van wie het eerst komt, het eerst maalt: </w:t>
      </w:r>
    </w:p>
    <w:p w14:paraId="4B4B3744" w14:textId="77777777" w:rsidR="00894953" w:rsidRPr="00894953" w:rsidRDefault="00894953" w:rsidP="00894953">
      <w:pPr>
        <w:pStyle w:val="About"/>
        <w:rPr>
          <w:lang/>
        </w:rPr>
      </w:pPr>
      <w:r w:rsidRPr="00894953">
        <w:rPr>
          <w:b/>
          <w:bCs/>
          <w:lang/>
        </w:rPr>
        <w:lastRenderedPageBreak/>
        <w:t xml:space="preserve">Draadloze systemen: </w:t>
      </w:r>
      <w:r w:rsidRPr="00894953">
        <w:rPr>
          <w:lang/>
        </w:rPr>
        <w:t xml:space="preserve">EW-DP ENG Sets, bestaande uit een enkelkanaals camera-ontvanger met alle bevestigingsaccessoires, een bodypack zender met ME 2 omni-directionele clip-on microfoon en een SKP plug-on zender met on-board 32-bit float recording. Zorg ervoor dat je ook een van de shotgun- of handmicrofoons leent als je de SKP wilt gebruiken - of gebruik hem samen met de lav microfoon. </w:t>
      </w:r>
    </w:p>
    <w:p w14:paraId="0EBE65A7" w14:textId="77777777" w:rsidR="00894953" w:rsidRPr="00894953" w:rsidRDefault="00894953" w:rsidP="00894953">
      <w:pPr>
        <w:pStyle w:val="About"/>
        <w:rPr>
          <w:b/>
          <w:bCs/>
          <w:lang/>
        </w:rPr>
      </w:pPr>
    </w:p>
    <w:p w14:paraId="1F940B2A" w14:textId="77777777" w:rsidR="00894953" w:rsidRPr="00894953" w:rsidRDefault="00894953" w:rsidP="00894953">
      <w:pPr>
        <w:pStyle w:val="About"/>
        <w:rPr>
          <w:lang/>
        </w:rPr>
      </w:pPr>
      <w:r w:rsidRPr="00894953">
        <w:rPr>
          <w:b/>
          <w:bCs/>
          <w:lang/>
        </w:rPr>
        <w:t xml:space="preserve">Shotgun microfoons: </w:t>
      </w:r>
      <w:r w:rsidRPr="00894953">
        <w:rPr>
          <w:lang/>
        </w:rPr>
        <w:t xml:space="preserve">MKE 600 condensator shotgunmicrofoons, MKH 8060 RF condensator shotgunmicrofoons </w:t>
      </w:r>
    </w:p>
    <w:p w14:paraId="10E886C0" w14:textId="77777777" w:rsidR="00894953" w:rsidRPr="00894953" w:rsidRDefault="00894953" w:rsidP="00894953">
      <w:pPr>
        <w:pStyle w:val="About"/>
        <w:rPr>
          <w:b/>
          <w:bCs/>
          <w:lang/>
        </w:rPr>
      </w:pPr>
    </w:p>
    <w:p w14:paraId="0D7D0D79" w14:textId="77777777" w:rsidR="00894953" w:rsidRDefault="00894953" w:rsidP="00894953">
      <w:pPr>
        <w:pStyle w:val="About"/>
        <w:rPr>
          <w:b/>
          <w:bCs/>
          <w:lang/>
        </w:rPr>
      </w:pPr>
      <w:r w:rsidRPr="00894953">
        <w:rPr>
          <w:b/>
          <w:bCs/>
          <w:lang/>
        </w:rPr>
        <w:t>Reporter microfoons</w:t>
      </w:r>
      <w:r w:rsidRPr="00894953">
        <w:rPr>
          <w:lang/>
        </w:rPr>
        <w:t>: MD 42 omni-directionele dynamische microfoons</w:t>
      </w:r>
      <w:r w:rsidRPr="00894953">
        <w:rPr>
          <w:b/>
          <w:bCs/>
          <w:lang/>
        </w:rPr>
        <w:t xml:space="preserve"> </w:t>
      </w:r>
    </w:p>
    <w:p w14:paraId="380452FA" w14:textId="77777777" w:rsidR="00894953" w:rsidRPr="00894953" w:rsidRDefault="00894953" w:rsidP="00894953">
      <w:pPr>
        <w:pStyle w:val="About"/>
        <w:rPr>
          <w:b/>
          <w:bCs/>
          <w:lang/>
        </w:rPr>
      </w:pPr>
    </w:p>
    <w:p w14:paraId="117A8BD0" w14:textId="77777777" w:rsidR="00894953" w:rsidRPr="00894953" w:rsidRDefault="00894953" w:rsidP="00894953">
      <w:pPr>
        <w:pStyle w:val="About"/>
        <w:rPr>
          <w:lang/>
        </w:rPr>
      </w:pPr>
      <w:r w:rsidRPr="00894953">
        <w:rPr>
          <w:b/>
          <w:bCs/>
          <w:lang/>
        </w:rPr>
        <w:t xml:space="preserve">Handheld microfoons: </w:t>
      </w:r>
      <w:r w:rsidRPr="00894953">
        <w:rPr>
          <w:lang/>
        </w:rPr>
        <w:t xml:space="preserve">evolution e 835 (cardioïde), e 845 (super-cardioïde) en e 935 (cardioïde) dynamische microfoons </w:t>
      </w:r>
    </w:p>
    <w:p w14:paraId="0CC9ABAD" w14:textId="77777777" w:rsidR="00894953" w:rsidRPr="00894953" w:rsidRDefault="00894953" w:rsidP="00894953">
      <w:pPr>
        <w:pStyle w:val="About"/>
        <w:rPr>
          <w:b/>
          <w:bCs/>
          <w:lang/>
        </w:rPr>
      </w:pPr>
    </w:p>
    <w:p w14:paraId="25526E86" w14:textId="77777777" w:rsidR="00894953" w:rsidRDefault="00894953" w:rsidP="00894953">
      <w:pPr>
        <w:pStyle w:val="About"/>
        <w:rPr>
          <w:b/>
          <w:bCs/>
          <w:lang/>
        </w:rPr>
      </w:pPr>
      <w:r w:rsidRPr="00894953">
        <w:rPr>
          <w:b/>
          <w:bCs/>
          <w:lang/>
        </w:rPr>
        <w:t xml:space="preserve">Hoofdtelefoons: </w:t>
      </w:r>
      <w:r w:rsidRPr="00894953">
        <w:rPr>
          <w:lang/>
        </w:rPr>
        <w:t>HD 25 gesloten, supra-aurale monitoring hoofdtelefoons</w:t>
      </w:r>
      <w:r w:rsidRPr="00894953">
        <w:rPr>
          <w:b/>
          <w:bCs/>
          <w:lang/>
        </w:rPr>
        <w:t xml:space="preserve"> </w:t>
      </w:r>
    </w:p>
    <w:p w14:paraId="4F2D0C34" w14:textId="77777777" w:rsidR="00894953" w:rsidRPr="00894953" w:rsidRDefault="00894953" w:rsidP="00894953">
      <w:pPr>
        <w:pStyle w:val="About"/>
        <w:rPr>
          <w:b/>
          <w:bCs/>
          <w:lang/>
        </w:rPr>
      </w:pPr>
    </w:p>
    <w:p w14:paraId="6666DADA" w14:textId="77777777" w:rsidR="00894953" w:rsidRPr="00894953" w:rsidRDefault="00894953" w:rsidP="00894953">
      <w:pPr>
        <w:pStyle w:val="About"/>
        <w:rPr>
          <w:lang/>
        </w:rPr>
      </w:pPr>
      <w:r w:rsidRPr="00894953">
        <w:rPr>
          <w:b/>
          <w:bCs/>
          <w:lang/>
        </w:rPr>
        <w:t xml:space="preserve">Clip-on/lavalier microfoons: </w:t>
      </w:r>
      <w:r w:rsidRPr="00894953">
        <w:rPr>
          <w:lang/>
        </w:rPr>
        <w:t xml:space="preserve">MKE 1, MKE 2 en ME 2 omni-directionele clip-on microfoons </w:t>
      </w:r>
    </w:p>
    <w:p w14:paraId="12E6C4AD" w14:textId="77777777" w:rsidR="00894953" w:rsidRPr="00894953" w:rsidRDefault="00894953" w:rsidP="00894953">
      <w:pPr>
        <w:pStyle w:val="About"/>
        <w:rPr>
          <w:lang/>
        </w:rPr>
      </w:pPr>
      <w:r w:rsidRPr="00894953">
        <w:rPr>
          <w:lang/>
        </w:rPr>
        <w:t xml:space="preserve">Als extraatje zijn er ook enkele van de gloednieuwe HD 490 PRO open studio hoofdtelefoons te leen. </w:t>
      </w:r>
    </w:p>
    <w:p w14:paraId="620719EE" w14:textId="77777777" w:rsidR="00894953" w:rsidRPr="00894953" w:rsidRDefault="00894953" w:rsidP="00894953">
      <w:pPr>
        <w:pStyle w:val="About"/>
        <w:rPr>
          <w:b/>
          <w:bCs/>
          <w:lang/>
        </w:rPr>
      </w:pPr>
    </w:p>
    <w:p w14:paraId="3A13CE68" w14:textId="77777777" w:rsidR="00894953" w:rsidRDefault="00894953" w:rsidP="00894953">
      <w:pPr>
        <w:pStyle w:val="About"/>
        <w:rPr>
          <w:b/>
          <w:bCs/>
          <w:lang/>
        </w:rPr>
      </w:pPr>
      <w:r w:rsidRPr="00894953">
        <w:rPr>
          <w:b/>
          <w:bCs/>
          <w:lang/>
        </w:rPr>
        <w:t>Bezoek de stand van de Sennheiser Group op NAB, centrale hal C4732 en demoruimte N204LMR.</w:t>
      </w:r>
    </w:p>
    <w:p w14:paraId="10A4B39B" w14:textId="77777777" w:rsidR="00894953" w:rsidRPr="00894953" w:rsidRDefault="00894953" w:rsidP="00894953">
      <w:pPr>
        <w:pStyle w:val="About"/>
        <w:rPr>
          <w:b/>
          <w:bCs/>
          <w:lang/>
        </w:rPr>
      </w:pPr>
    </w:p>
    <w:p w14:paraId="24E2300B" w14:textId="77777777" w:rsidR="00894953" w:rsidRPr="00894953" w:rsidRDefault="00894953" w:rsidP="00894953">
      <w:pPr>
        <w:pStyle w:val="About"/>
        <w:rPr>
          <w:lang/>
        </w:rPr>
      </w:pPr>
      <w:r w:rsidRPr="00894953">
        <w:rPr>
          <w:lang/>
        </w:rPr>
        <w:t xml:space="preserve">De afbeeldingen uit dit persbericht en extra productfoto's kun je </w:t>
      </w:r>
      <w:hyperlink r:id="rId32" w:tgtFrame="_blank" w:history="1">
        <w:r w:rsidRPr="00894953">
          <w:rPr>
            <w:rStyle w:val="Hyperlink"/>
            <w:color w:val="0095D5" w:themeColor="accent1"/>
            <w:lang/>
          </w:rPr>
          <w:t>hier</w:t>
        </w:r>
      </w:hyperlink>
      <w:r w:rsidRPr="00894953">
        <w:rPr>
          <w:lang/>
        </w:rPr>
        <w:t xml:space="preserve"> downloaden.</w:t>
      </w:r>
    </w:p>
    <w:p w14:paraId="62B06F7F" w14:textId="730597B6" w:rsidR="00841BC3" w:rsidRPr="00894953" w:rsidRDefault="00841BC3" w:rsidP="00823216">
      <w:pPr>
        <w:pStyle w:val="About"/>
        <w:rPr>
          <w:lang/>
        </w:rPr>
      </w:pPr>
    </w:p>
    <w:p w14:paraId="7AD07E03" w14:textId="77777777" w:rsidR="002A6AFB" w:rsidRPr="00894953" w:rsidRDefault="002A6AFB" w:rsidP="00823216">
      <w:pPr>
        <w:pStyle w:val="About"/>
        <w:rPr>
          <w:lang w:val="nl-NL"/>
        </w:rPr>
      </w:pPr>
    </w:p>
    <w:p w14:paraId="389A0D3D" w14:textId="77777777" w:rsidR="00E20B63" w:rsidRPr="00894953" w:rsidRDefault="00E20B63" w:rsidP="00823216">
      <w:pPr>
        <w:pStyle w:val="About"/>
        <w:rPr>
          <w:lang w:val="nl-NL"/>
        </w:rPr>
      </w:pPr>
    </w:p>
    <w:p w14:paraId="356E47BF" w14:textId="121450CB" w:rsidR="00DB6BFB" w:rsidRPr="00A71D58" w:rsidRDefault="00E2066E" w:rsidP="00823216">
      <w:pPr>
        <w:pStyle w:val="Contact"/>
      </w:pPr>
      <w:r w:rsidRPr="00E2066E">
        <w:rPr>
          <w:b/>
          <w:bCs/>
          <w:sz w:val="18"/>
          <w:lang w:val="nl-NL"/>
        </w:rPr>
        <w:t>Over Sennheiser Group</w:t>
      </w:r>
      <w:r w:rsidRPr="00E2066E">
        <w:rPr>
          <w:b/>
          <w:bCs/>
          <w:sz w:val="18"/>
          <w:lang w:val="nl-NL"/>
        </w:rPr>
        <w:br/>
      </w:r>
      <w:r w:rsidRPr="00E2066E">
        <w:rPr>
          <w:rFonts w:ascii="Arial" w:hAnsi="Arial" w:cs="Arial"/>
          <w:b/>
          <w:bCs/>
          <w:sz w:val="18"/>
          <w:lang w:val="nl-NL"/>
        </w:rPr>
        <w:t>​</w:t>
      </w:r>
      <w:r w:rsidRPr="00E2066E">
        <w:rPr>
          <w:sz w:val="18"/>
          <w:lang w:val="nl-NL"/>
        </w:rPr>
        <w:t xml:space="preserve">Bouwen aan de toekomst van audio en het creëren van unieke geluidservaringen voor onze klanten - dat is de ambitie die de werknemers van de Sennheiser Group wereldwijd verenigt. Het onafhankelijke familiebedrijf Sennheiser werd opgericht in 1945. Vandaag de dag wordt het in de derde generatie geleid door Dr. Andreas Sennheiser en Daniel Sennheiser, en is het een van de toonaangevende fabrikanten op het gebied van professionele audiotechnologie. </w:t>
      </w:r>
      <w:r w:rsidRPr="00E2066E">
        <w:rPr>
          <w:rFonts w:ascii="Arial" w:hAnsi="Arial" w:cs="Arial"/>
          <w:sz w:val="18"/>
          <w:lang w:val="nl-NL"/>
        </w:rPr>
        <w:t>​</w:t>
      </w:r>
      <w:r w:rsidRPr="00E2066E">
        <w:rPr>
          <w:b/>
          <w:bCs/>
          <w:sz w:val="18"/>
          <w:lang w:val="nl-NL"/>
        </w:rPr>
        <w:br/>
      </w:r>
      <w:r w:rsidRPr="00E2066E">
        <w:rPr>
          <w:rFonts w:ascii="Arial" w:hAnsi="Arial" w:cs="Arial"/>
          <w:b/>
          <w:bCs/>
          <w:sz w:val="18"/>
          <w:lang w:val="nl-NL"/>
        </w:rPr>
        <w:t>​</w:t>
      </w:r>
      <w:hyperlink r:id="rId33" w:tgtFrame="_self" w:history="1">
        <w:r w:rsidRPr="00E2066E">
          <w:rPr>
            <w:rStyle w:val="Hyperlink"/>
            <w:color w:val="0095D5" w:themeColor="accent1"/>
            <w:sz w:val="18"/>
          </w:rPr>
          <w:t>sennheiser.com</w:t>
        </w:r>
      </w:hyperlink>
      <w:r w:rsidRPr="00E2066E">
        <w:rPr>
          <w:color w:val="0095D5" w:themeColor="accent1"/>
          <w:sz w:val="18"/>
        </w:rPr>
        <w:t> | </w:t>
      </w:r>
      <w:hyperlink r:id="rId34" w:tgtFrame="_self" w:history="1">
        <w:r w:rsidRPr="00E2066E">
          <w:rPr>
            <w:rStyle w:val="Hyperlink"/>
            <w:color w:val="0095D5" w:themeColor="accent1"/>
            <w:sz w:val="18"/>
          </w:rPr>
          <w:t>neumann.com</w:t>
        </w:r>
      </w:hyperlink>
      <w:r w:rsidRPr="00E2066E">
        <w:rPr>
          <w:color w:val="0095D5" w:themeColor="accent1"/>
          <w:sz w:val="18"/>
        </w:rPr>
        <w:t> | </w:t>
      </w:r>
      <w:hyperlink r:id="rId35" w:tgtFrame="_self" w:history="1">
        <w:r w:rsidRPr="00E2066E">
          <w:rPr>
            <w:rStyle w:val="Hyperlink"/>
            <w:color w:val="0095D5" w:themeColor="accent1"/>
            <w:sz w:val="18"/>
          </w:rPr>
          <w:t>dear-reality.com</w:t>
        </w:r>
      </w:hyperlink>
      <w:r w:rsidRPr="00E2066E">
        <w:rPr>
          <w:color w:val="0095D5" w:themeColor="accent1"/>
          <w:sz w:val="18"/>
        </w:rPr>
        <w:t> | </w:t>
      </w:r>
      <w:hyperlink r:id="rId36" w:tgtFrame="_self" w:history="1">
        <w:r w:rsidRPr="00E2066E">
          <w:rPr>
            <w:rStyle w:val="Hyperlink"/>
            <w:color w:val="0095D5" w:themeColor="accent1"/>
            <w:sz w:val="18"/>
          </w:rPr>
          <w:t>merging.com</w:t>
        </w:r>
      </w:hyperlink>
    </w:p>
    <w:bookmarkEnd w:id="0"/>
    <w:p w14:paraId="68E741AA" w14:textId="77777777" w:rsidR="00E20B63" w:rsidRPr="00A71D58" w:rsidRDefault="00E20B63" w:rsidP="00823216">
      <w:pPr>
        <w:pStyle w:val="Contact"/>
      </w:pPr>
    </w:p>
    <w:sectPr w:rsidR="00E20B63" w:rsidRPr="00A71D58" w:rsidSect="00F947F8">
      <w:headerReference w:type="default" r:id="rId37"/>
      <w:headerReference w:type="first" r:id="rId38"/>
      <w:footerReference w:type="first" r:id="rId39"/>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BE6867" w14:textId="77777777" w:rsidR="00F947F8" w:rsidRDefault="00F947F8" w:rsidP="00CA1EB9">
      <w:pPr>
        <w:spacing w:line="240" w:lineRule="auto"/>
      </w:pPr>
      <w:r>
        <w:separator/>
      </w:r>
    </w:p>
  </w:endnote>
  <w:endnote w:type="continuationSeparator" w:id="0">
    <w:p w14:paraId="366FBA30" w14:textId="77777777" w:rsidR="00F947F8" w:rsidRDefault="00F947F8" w:rsidP="00CA1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embedRegular r:id="rId1" w:fontKey="{73B89F5A-240F-B049-BF8B-D0842590141A}"/>
  </w:font>
  <w:font w:name="Courier New">
    <w:panose1 w:val="02070309020205020404"/>
    <w:charset w:val="00"/>
    <w:family w:val="modern"/>
    <w:pitch w:val="fixed"/>
    <w:sig w:usb0="E0002AFF" w:usb1="C0007843" w:usb2="00000009" w:usb3="00000000" w:csb0="000001FF" w:csb1="00000000"/>
    <w:embedRegular r:id="rId2" w:fontKey="{E803DF0F-C097-384B-8A5D-D71E004DEB22}"/>
  </w:font>
  <w:font w:name="Times New Roman">
    <w:panose1 w:val="02020603050405020304"/>
    <w:charset w:val="00"/>
    <w:family w:val="roman"/>
    <w:pitch w:val="variable"/>
    <w:sig w:usb0="E0002EFF" w:usb1="C000785B" w:usb2="00000009" w:usb3="00000000" w:csb0="000001FF" w:csb1="00000000"/>
    <w:embedRegular r:id="rId3" w:fontKey="{71DFD297-FA44-104B-BC36-400BACC8CED5}"/>
    <w:embedBold r:id="rId4" w:fontKey="{73A30313-9FE9-6043-9C1E-FE4374DC90D2}"/>
    <w:embedItalic r:id="rId5" w:fontKey="{0AB482C7-4B06-ED41-8475-5F7226B8CB92}"/>
    <w:embedBoldItalic r:id="rId6" w:fontKey="{918FE6D0-CBDB-AD48-B2F2-8B1D03B262B6}"/>
  </w:font>
  <w:font w:name="Wingdings">
    <w:panose1 w:val="05000000000000000000"/>
    <w:charset w:val="4D"/>
    <w:family w:val="decorative"/>
    <w:pitch w:val="variable"/>
    <w:sig w:usb0="00000003" w:usb1="00000000" w:usb2="00000000" w:usb3="00000000" w:csb0="80000001" w:csb1="00000000"/>
    <w:embedRegular r:id="rId7" w:fontKey="{9397EA8E-01AD-4045-8C75-9053F1D9AD0B}"/>
  </w:font>
  <w:font w:name="Symbol">
    <w:panose1 w:val="05050102010706020507"/>
    <w:charset w:val="02"/>
    <w:family w:val="decorative"/>
    <w:pitch w:val="variable"/>
    <w:sig w:usb0="00000000" w:usb1="10000000" w:usb2="00000000" w:usb3="00000000" w:csb0="80000000" w:csb1="00000000"/>
    <w:embedRegular r:id="rId8" w:fontKey="{0A1A2DCC-7C16-F44A-B395-BCA0F9C3B2A4}"/>
  </w:font>
  <w:font w:name="Arial">
    <w:panose1 w:val="020B0604020202020204"/>
    <w:charset w:val="00"/>
    <w:family w:val="swiss"/>
    <w:pitch w:val="variable"/>
    <w:sig w:usb0="E0002AFF" w:usb1="C0007843" w:usb2="00000009" w:usb3="00000000" w:csb0="000001FF" w:csb1="00000000"/>
    <w:embedRegular r:id="rId9" w:fontKey="{2EC37841-C69B-5C49-A36E-D3F0D28DEEF8}"/>
    <w:embedBold r:id="rId10" w:fontKey="{9E737133-E4A8-F34D-AB12-9DEE04E82E8C}"/>
  </w:font>
  <w:font w:name="Sennheiser Office">
    <w:altName w:val="Calibri"/>
    <w:panose1 w:val="020B0604020202020204"/>
    <w:charset w:val="00"/>
    <w:family w:val="swiss"/>
    <w:pitch w:val="variable"/>
    <w:sig w:usb0="A00000AF" w:usb1="500020DB" w:usb2="00000000" w:usb3="00000000" w:csb0="00000093" w:csb1="00000000"/>
    <w:embedBold r:id="rId12" w:fontKey="{89B83DB4-5F9D-644C-B4F1-3A518A42AB9D}"/>
    <w:embedItalic r:id="rId13" w:fontKey="{F0D91746-5811-8E4D-916F-B15EA5AFE1E0}"/>
    <w:embedBoldItalic r:id="rId14" w:fontKey="{1743FA58-5A73-A546-AAB1-6194C59B3FA3}"/>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15" w:fontKey="{7CB31174-B020-4A45-85D3-D8ACD22FD213}"/>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9AE98" w14:textId="48B1D393" w:rsidR="00324808" w:rsidRDefault="00324808" w:rsidP="009031C7">
    <w:pPr>
      <w:pStyle w:val="Footer"/>
      <w:tabs>
        <w:tab w:val="left" w:pos="3068"/>
      </w:tabs>
    </w:pPr>
    <w:r>
      <w:rPr>
        <w:noProof/>
        <w:lang w:val="en-US"/>
      </w:rPr>
      <w:drawing>
        <wp:anchor distT="0" distB="0" distL="114300" distR="114300" simplePos="0" relativeHeight="251673600" behindDoc="0" locked="1" layoutInCell="1" allowOverlap="1" wp14:anchorId="548C0058" wp14:editId="690E8A90">
          <wp:simplePos x="0" y="0"/>
          <wp:positionH relativeFrom="page">
            <wp:posOffset>900430</wp:posOffset>
          </wp:positionH>
          <wp:positionV relativeFrom="page">
            <wp:posOffset>10153015</wp:posOffset>
          </wp:positionV>
          <wp:extent cx="1026000" cy="108000"/>
          <wp:effectExtent l="0" t="0" r="317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0E646E" w14:textId="77777777" w:rsidR="00F947F8" w:rsidRDefault="00F947F8" w:rsidP="00CA1EB9">
      <w:pPr>
        <w:spacing w:line="240" w:lineRule="auto"/>
      </w:pPr>
      <w:r>
        <w:separator/>
      </w:r>
    </w:p>
  </w:footnote>
  <w:footnote w:type="continuationSeparator" w:id="0">
    <w:p w14:paraId="0A1F4B57" w14:textId="77777777" w:rsidR="00F947F8" w:rsidRDefault="00F947F8" w:rsidP="00CA1E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3DDC1" w14:textId="38CF66A2" w:rsidR="00324808" w:rsidRPr="008E5D5C" w:rsidRDefault="00D278D1" w:rsidP="008E5D5C">
    <w:pPr>
      <w:pStyle w:val="Header"/>
      <w:rPr>
        <w:color w:val="0095D5" w:themeColor="accent1"/>
      </w:rPr>
    </w:pPr>
    <w:r>
      <w:rPr>
        <w:noProof/>
      </w:rPr>
      <w:drawing>
        <wp:anchor distT="0" distB="0" distL="114300" distR="114300" simplePos="0" relativeHeight="251703296" behindDoc="0" locked="0" layoutInCell="1" allowOverlap="1" wp14:anchorId="1FBEE5E4" wp14:editId="395768B1">
          <wp:simplePos x="0" y="0"/>
          <wp:positionH relativeFrom="column">
            <wp:posOffset>3098800</wp:posOffset>
          </wp:positionH>
          <wp:positionV relativeFrom="paragraph">
            <wp:posOffset>36459</wp:posOffset>
          </wp:positionV>
          <wp:extent cx="591820" cy="501650"/>
          <wp:effectExtent l="0" t="0" r="0" b="0"/>
          <wp:wrapNone/>
          <wp:docPr id="16" name="Picture 16"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shape&#10;&#10;Description automatically generated"/>
                  <pic:cNvPicPr/>
                </pic:nvPicPr>
                <pic:blipFill>
                  <a:blip r:embed="rId1"/>
                  <a:stretch>
                    <a:fillRect/>
                  </a:stretch>
                </pic:blipFill>
                <pic:spPr>
                  <a:xfrm>
                    <a:off x="0" y="0"/>
                    <a:ext cx="591820" cy="501650"/>
                  </a:xfrm>
                  <a:prstGeom prst="rect">
                    <a:avLst/>
                  </a:prstGeom>
                </pic:spPr>
              </pic:pic>
            </a:graphicData>
          </a:graphic>
          <wp14:sizeRelH relativeFrom="margin">
            <wp14:pctWidth>0</wp14:pctWidth>
          </wp14:sizeRelH>
          <wp14:sizeRelV relativeFrom="margin">
            <wp14:pctHeight>0</wp14:pctHeight>
          </wp14:sizeRelV>
        </wp:anchor>
      </w:drawing>
    </w:r>
    <w:r w:rsidR="00D36299">
      <w:rPr>
        <w:noProof/>
        <w:lang w:eastAsia="en-GB"/>
      </w:rPr>
      <w:drawing>
        <wp:anchor distT="0" distB="0" distL="114300" distR="114300" simplePos="0" relativeHeight="251699200" behindDoc="0" locked="0" layoutInCell="1" allowOverlap="1" wp14:anchorId="79BC713A" wp14:editId="6A03C82A">
          <wp:simplePos x="0" y="0"/>
          <wp:positionH relativeFrom="column">
            <wp:posOffset>1035050</wp:posOffset>
          </wp:positionH>
          <wp:positionV relativeFrom="paragraph">
            <wp:posOffset>-3810</wp:posOffset>
          </wp:positionV>
          <wp:extent cx="660400" cy="629285"/>
          <wp:effectExtent l="0" t="0" r="6350" b="0"/>
          <wp:wrapNone/>
          <wp:docPr id="14" name="Grafik 1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2"/>
                  <a:stretch>
                    <a:fillRect/>
                  </a:stretch>
                </pic:blipFill>
                <pic:spPr>
                  <a:xfrm>
                    <a:off x="0" y="0"/>
                    <a:ext cx="660400" cy="629285"/>
                  </a:xfrm>
                  <a:prstGeom prst="rect">
                    <a:avLst/>
                  </a:prstGeom>
                </pic:spPr>
              </pic:pic>
            </a:graphicData>
          </a:graphic>
          <wp14:sizeRelH relativeFrom="margin">
            <wp14:pctWidth>0</wp14:pctWidth>
          </wp14:sizeRelH>
          <wp14:sizeRelV relativeFrom="margin">
            <wp14:pctHeight>0</wp14:pctHeight>
          </wp14:sizeRelV>
        </wp:anchor>
      </w:drawing>
    </w:r>
    <w:r w:rsidR="0045769F">
      <w:rPr>
        <w:noProof/>
        <w:color w:val="0095D5" w:themeColor="accent1"/>
        <w:lang w:val="en-US"/>
      </w:rPr>
      <mc:AlternateContent>
        <mc:Choice Requires="wps">
          <w:drawing>
            <wp:anchor distT="0" distB="0" distL="114298" distR="114298" simplePos="0" relativeHeight="251691008" behindDoc="0" locked="0" layoutInCell="1" allowOverlap="1" wp14:anchorId="5F41D9ED" wp14:editId="20BD783D">
              <wp:simplePos x="0" y="0"/>
              <wp:positionH relativeFrom="column">
                <wp:posOffset>2884170</wp:posOffset>
              </wp:positionH>
              <wp:positionV relativeFrom="paragraph">
                <wp:posOffset>-69215</wp:posOffset>
              </wp:positionV>
              <wp:extent cx="0" cy="800100"/>
              <wp:effectExtent l="0" t="0" r="38100" b="19050"/>
              <wp:wrapNone/>
              <wp:docPr id="10" name="Gerade Verbindung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800100"/>
                      </a:xfrm>
                      <a:prstGeom prst="line">
                        <a:avLst/>
                      </a:prstGeom>
                      <a:ln w="635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47F168" id="Gerade Verbindung 5" o:spid="_x0000_s1026" style="position:absolute;flip:x;z-index:25169100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from="227.1pt,-5.45pt" to="227.1pt,5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" strokecolor="#7f7f7f [1612]" strokeweight=".5pt">
              <o:lock v:ext="edit" shapetype="f"/>
            </v:line>
          </w:pict>
        </mc:Fallback>
      </mc:AlternateContent>
    </w:r>
    <w:r w:rsidR="0045769F">
      <w:rPr>
        <w:noProof/>
      </w:rPr>
      <w:drawing>
        <wp:anchor distT="0" distB="0" distL="114300" distR="114300" simplePos="0" relativeHeight="251701248" behindDoc="0" locked="0" layoutInCell="1" allowOverlap="1" wp14:anchorId="30B2BE54" wp14:editId="3E6A7117">
          <wp:simplePos x="0" y="0"/>
          <wp:positionH relativeFrom="column">
            <wp:posOffset>2082800</wp:posOffset>
          </wp:positionH>
          <wp:positionV relativeFrom="paragraph">
            <wp:posOffset>-107950</wp:posOffset>
          </wp:positionV>
          <wp:extent cx="671195" cy="819150"/>
          <wp:effectExtent l="0" t="0" r="0" b="0"/>
          <wp:wrapNone/>
          <wp:docPr id="15" name="Picture 15"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hape&#10;&#10;Description automatically generated with medium confidence"/>
                  <pic:cNvPicPr/>
                </pic:nvPicPr>
                <pic:blipFill>
                  <a:blip r:embed="rId3"/>
                  <a:stretch>
                    <a:fillRect/>
                  </a:stretch>
                </pic:blipFill>
                <pic:spPr>
                  <a:xfrm>
                    <a:off x="0" y="0"/>
                    <a:ext cx="671195" cy="819150"/>
                  </a:xfrm>
                  <a:prstGeom prst="rect">
                    <a:avLst/>
                  </a:prstGeom>
                </pic:spPr>
              </pic:pic>
            </a:graphicData>
          </a:graphic>
          <wp14:sizeRelH relativeFrom="page">
            <wp14:pctWidth>0</wp14:pctWidth>
          </wp14:sizeRelH>
          <wp14:sizeRelV relativeFrom="page">
            <wp14:pctHeight>0</wp14:pctHeight>
          </wp14:sizeRelV>
        </wp:anchor>
      </w:drawing>
    </w:r>
    <w:r w:rsidR="0045769F">
      <w:rPr>
        <w:noProof/>
        <w:color w:val="0095D5" w:themeColor="accent1"/>
        <w:lang w:val="en-US"/>
      </w:rPr>
      <mc:AlternateContent>
        <mc:Choice Requires="wps">
          <w:drawing>
            <wp:anchor distT="0" distB="0" distL="114298" distR="114298" simplePos="0" relativeHeight="251688960" behindDoc="0" locked="0" layoutInCell="1" allowOverlap="1" wp14:anchorId="532915B1" wp14:editId="6D8E9EE7">
              <wp:simplePos x="0" y="0"/>
              <wp:positionH relativeFrom="column">
                <wp:posOffset>1892300</wp:posOffset>
              </wp:positionH>
              <wp:positionV relativeFrom="paragraph">
                <wp:posOffset>-88265</wp:posOffset>
              </wp:positionV>
              <wp:extent cx="0" cy="800100"/>
              <wp:effectExtent l="0" t="0" r="38100" b="19050"/>
              <wp:wrapNone/>
              <wp:docPr id="8" name="Gerade Verbindung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800100"/>
                      </a:xfrm>
                      <a:prstGeom prst="line">
                        <a:avLst/>
                      </a:prstGeom>
                      <a:ln w="635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B1F782" id="Gerade Verbindung 5" o:spid="_x0000_s1026" style="position:absolute;flip:x;z-index:25168896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from="149pt,-6.95pt" to="149pt,5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" strokecolor="#7f7f7f [1612]" strokeweight=".5pt">
              <o:lock v:ext="edit" shapetype="f"/>
            </v:line>
          </w:pict>
        </mc:Fallback>
      </mc:AlternateContent>
    </w:r>
    <w:r w:rsidR="00BC4225">
      <w:rPr>
        <w:noProof/>
        <w:color w:val="0095D5" w:themeColor="accent1"/>
        <w:lang w:val="en-US"/>
      </w:rPr>
      <mc:AlternateContent>
        <mc:Choice Requires="wps">
          <w:drawing>
            <wp:anchor distT="0" distB="0" distL="114298" distR="114298" simplePos="0" relativeHeight="251684864" behindDoc="0" locked="0" layoutInCell="1" allowOverlap="1" wp14:anchorId="456EDF9A" wp14:editId="26749A48">
              <wp:simplePos x="0" y="0"/>
              <wp:positionH relativeFrom="column">
                <wp:posOffset>869950</wp:posOffset>
              </wp:positionH>
              <wp:positionV relativeFrom="paragraph">
                <wp:posOffset>-88265</wp:posOffset>
              </wp:positionV>
              <wp:extent cx="0" cy="800100"/>
              <wp:effectExtent l="0" t="0" r="0" b="0"/>
              <wp:wrapNone/>
              <wp:docPr id="5" name="Gerade Verbindung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800100"/>
                      </a:xfrm>
                      <a:prstGeom prst="line">
                        <a:avLst/>
                      </a:prstGeom>
                      <a:ln w="635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F81F53" id="Gerade Verbindung 5" o:spid="_x0000_s1026" style="position:absolute;flip:x;z-index:25168486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from="68.5pt,-6.95pt" to="68.5pt,5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" strokecolor="#7f7f7f [1612]" strokeweight=".5pt">
              <o:lock v:ext="edit" shapetype="f"/>
            </v:line>
          </w:pict>
        </mc:Fallback>
      </mc:AlternateContent>
    </w:r>
    <w:r w:rsidR="00CF4827">
      <w:rPr>
        <w:color w:val="0095D5" w:themeColor="accent1"/>
      </w:rPr>
      <w:t>PRESS</w:t>
    </w:r>
    <w:r w:rsidR="00C914CF">
      <w:rPr>
        <w:color w:val="0095D5" w:themeColor="accent1"/>
      </w:rPr>
      <w:t xml:space="preserve"> RELEASE</w:t>
    </w:r>
    <w:r w:rsidR="00324808" w:rsidRPr="008E5D5C">
      <w:rPr>
        <w:noProof/>
        <w:color w:val="0095D5" w:themeColor="accent1"/>
        <w:lang w:val="en-US"/>
      </w:rPr>
      <w:drawing>
        <wp:anchor distT="0" distB="0" distL="114300" distR="114300" simplePos="0" relativeHeight="251660288" behindDoc="0" locked="1" layoutInCell="1" allowOverlap="1" wp14:anchorId="199590AF" wp14:editId="19DC399B">
          <wp:simplePos x="0" y="0"/>
          <wp:positionH relativeFrom="page">
            <wp:posOffset>900430</wp:posOffset>
          </wp:positionH>
          <wp:positionV relativeFrom="page">
            <wp:posOffset>422275</wp:posOffset>
          </wp:positionV>
          <wp:extent cx="576000" cy="431117"/>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4">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4C6F07FC" w14:textId="6539B748" w:rsidR="00324808" w:rsidRPr="008E5D5C" w:rsidRDefault="00324808" w:rsidP="008E5D5C">
    <w:pPr>
      <w:pStyle w:val="Header"/>
    </w:pPr>
    <w:r>
      <w:fldChar w:fldCharType="begin"/>
    </w:r>
    <w:r>
      <w:instrText xml:space="preserve"> PAGE  \* Arabic  \* MERGEFORMAT </w:instrText>
    </w:r>
    <w:r>
      <w:fldChar w:fldCharType="separate"/>
    </w:r>
    <w:r>
      <w:rPr>
        <w:noProof/>
      </w:rPr>
      <w:t>2</w:t>
    </w:r>
    <w:r>
      <w:fldChar w:fldCharType="end"/>
    </w:r>
    <w:r>
      <w:t>/</w:t>
    </w:r>
    <w:fldSimple w:instr=" NUMPAGES  \* Arabic  \* MERGEFORMAT ">
      <w:r>
        <w:rPr>
          <w:noProof/>
        </w:rPr>
        <w:t>5</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8F69F" w14:textId="7B58DA47" w:rsidR="00324808" w:rsidRPr="008E5D5C" w:rsidRDefault="0045769F" w:rsidP="008E5D5C">
    <w:pPr>
      <w:pStyle w:val="Header"/>
      <w:rPr>
        <w:color w:val="0095D5" w:themeColor="accent1"/>
      </w:rPr>
    </w:pPr>
    <w:r>
      <w:rPr>
        <w:noProof/>
      </w:rPr>
      <w:drawing>
        <wp:anchor distT="0" distB="0" distL="114300" distR="114300" simplePos="0" relativeHeight="251681792" behindDoc="0" locked="0" layoutInCell="1" allowOverlap="1" wp14:anchorId="64E68C09" wp14:editId="03CB5EE1">
          <wp:simplePos x="0" y="0"/>
          <wp:positionH relativeFrom="column">
            <wp:posOffset>3004820</wp:posOffset>
          </wp:positionH>
          <wp:positionV relativeFrom="paragraph">
            <wp:posOffset>18679</wp:posOffset>
          </wp:positionV>
          <wp:extent cx="591820" cy="501650"/>
          <wp:effectExtent l="0" t="0" r="0" b="0"/>
          <wp:wrapNone/>
          <wp:docPr id="2" name="Picture 2"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shape&#10;&#10;Description automatically generated"/>
                  <pic:cNvPicPr/>
                </pic:nvPicPr>
                <pic:blipFill>
                  <a:blip r:embed="rId1"/>
                  <a:stretch>
                    <a:fillRect/>
                  </a:stretch>
                </pic:blipFill>
                <pic:spPr>
                  <a:xfrm>
                    <a:off x="0" y="0"/>
                    <a:ext cx="591820" cy="501650"/>
                  </a:xfrm>
                  <a:prstGeom prst="rect">
                    <a:avLst/>
                  </a:prstGeom>
                </pic:spPr>
              </pic:pic>
            </a:graphicData>
          </a:graphic>
          <wp14:sizeRelH relativeFrom="margin">
            <wp14:pctWidth>0</wp14:pctWidth>
          </wp14:sizeRelH>
          <wp14:sizeRelV relativeFrom="margin">
            <wp14:pctHeight>0</wp14:pctHeight>
          </wp14:sizeRelV>
        </wp:anchor>
      </w:drawing>
    </w:r>
    <w:r>
      <w:rPr>
        <w:noProof/>
        <w:color w:val="0095D5" w:themeColor="accent1"/>
        <w:lang w:val="en-US"/>
      </w:rPr>
      <mc:AlternateContent>
        <mc:Choice Requires="wps">
          <w:drawing>
            <wp:anchor distT="0" distB="0" distL="114298" distR="114298" simplePos="0" relativeHeight="251680768" behindDoc="0" locked="0" layoutInCell="1" allowOverlap="1" wp14:anchorId="3B1DBD3E" wp14:editId="4E3ECB4B">
              <wp:simplePos x="0" y="0"/>
              <wp:positionH relativeFrom="column">
                <wp:posOffset>2831465</wp:posOffset>
              </wp:positionH>
              <wp:positionV relativeFrom="paragraph">
                <wp:posOffset>-91440</wp:posOffset>
              </wp:positionV>
              <wp:extent cx="0" cy="800100"/>
              <wp:effectExtent l="0" t="0" r="38100" b="19050"/>
              <wp:wrapNone/>
              <wp:docPr id="1" name="Gerade Verbindung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800100"/>
                      </a:xfrm>
                      <a:prstGeom prst="line">
                        <a:avLst/>
                      </a:prstGeom>
                      <a:ln w="635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629AB7" id="Gerade Verbindung 5" o:spid="_x0000_s1026" style="position:absolute;flip:x;z-index:25168076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from="222.95pt,-7.2pt" to="222.95pt,5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" strokecolor="#7f7f7f [1612]" strokeweight=".5pt">
              <o:lock v:ext="edit" shapetype="f"/>
            </v:line>
          </w:pict>
        </mc:Fallback>
      </mc:AlternateContent>
    </w:r>
    <w:r>
      <w:rPr>
        <w:noProof/>
      </w:rPr>
      <w:drawing>
        <wp:anchor distT="0" distB="0" distL="114300" distR="114300" simplePos="0" relativeHeight="251682816" behindDoc="0" locked="0" layoutInCell="1" allowOverlap="1" wp14:anchorId="7D10B67F" wp14:editId="5EC39F35">
          <wp:simplePos x="0" y="0"/>
          <wp:positionH relativeFrom="column">
            <wp:posOffset>2026920</wp:posOffset>
          </wp:positionH>
          <wp:positionV relativeFrom="paragraph">
            <wp:posOffset>-113665</wp:posOffset>
          </wp:positionV>
          <wp:extent cx="671195" cy="819150"/>
          <wp:effectExtent l="0" t="0" r="0" b="0"/>
          <wp:wrapNone/>
          <wp:docPr id="4" name="Picture 4"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hape&#10;&#10;Description automatically generated with medium confidence"/>
                  <pic:cNvPicPr/>
                </pic:nvPicPr>
                <pic:blipFill>
                  <a:blip r:embed="rId2"/>
                  <a:stretch>
                    <a:fillRect/>
                  </a:stretch>
                </pic:blipFill>
                <pic:spPr>
                  <a:xfrm>
                    <a:off x="0" y="0"/>
                    <a:ext cx="671195" cy="819150"/>
                  </a:xfrm>
                  <a:prstGeom prst="rect">
                    <a:avLst/>
                  </a:prstGeom>
                </pic:spPr>
              </pic:pic>
            </a:graphicData>
          </a:graphic>
          <wp14:sizeRelH relativeFrom="page">
            <wp14:pctWidth>0</wp14:pctWidth>
          </wp14:sizeRelH>
          <wp14:sizeRelV relativeFrom="page">
            <wp14:pctHeight>0</wp14:pctHeight>
          </wp14:sizeRelV>
        </wp:anchor>
      </w:drawing>
    </w:r>
    <w:r>
      <w:rPr>
        <w:noProof/>
        <w:color w:val="0095D5" w:themeColor="accent1"/>
        <w:lang w:val="en-US"/>
      </w:rPr>
      <mc:AlternateContent>
        <mc:Choice Requires="wps">
          <w:drawing>
            <wp:anchor distT="0" distB="0" distL="114298" distR="114298" simplePos="0" relativeHeight="251678720" behindDoc="0" locked="0" layoutInCell="1" allowOverlap="1" wp14:anchorId="4F2FCB51" wp14:editId="22BE99B0">
              <wp:simplePos x="0" y="0"/>
              <wp:positionH relativeFrom="column">
                <wp:posOffset>1882775</wp:posOffset>
              </wp:positionH>
              <wp:positionV relativeFrom="paragraph">
                <wp:posOffset>-86995</wp:posOffset>
              </wp:positionV>
              <wp:extent cx="0" cy="800100"/>
              <wp:effectExtent l="0" t="0" r="38100" b="19050"/>
              <wp:wrapNone/>
              <wp:docPr id="3" name="Gerade Verbindung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800100"/>
                      </a:xfrm>
                      <a:prstGeom prst="line">
                        <a:avLst/>
                      </a:prstGeom>
                      <a:ln w="635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888367" id="Gerade Verbindung 5" o:spid="_x0000_s1026" style="position:absolute;flip:x;z-index:25167872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from="148.25pt,-6.85pt" to="148.25pt,5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" strokecolor="#7f7f7f [1612]" strokeweight=".5pt">
              <o:lock v:ext="edit" shapetype="f"/>
            </v:line>
          </w:pict>
        </mc:Fallback>
      </mc:AlternateContent>
    </w:r>
    <w:r w:rsidR="00BC4225">
      <w:rPr>
        <w:noProof/>
        <w:lang w:eastAsia="en-GB"/>
      </w:rPr>
      <w:drawing>
        <wp:anchor distT="0" distB="0" distL="114300" distR="114300" simplePos="0" relativeHeight="251697152" behindDoc="0" locked="0" layoutInCell="1" allowOverlap="1" wp14:anchorId="27786C0F" wp14:editId="273DE338">
          <wp:simplePos x="0" y="0"/>
          <wp:positionH relativeFrom="column">
            <wp:posOffset>1023620</wp:posOffset>
          </wp:positionH>
          <wp:positionV relativeFrom="paragraph">
            <wp:posOffset>-43815</wp:posOffset>
          </wp:positionV>
          <wp:extent cx="660400" cy="629285"/>
          <wp:effectExtent l="0" t="0" r="6350" b="0"/>
          <wp:wrapNone/>
          <wp:docPr id="13" name="Grafik 1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3"/>
                  <a:stretch>
                    <a:fillRect/>
                  </a:stretch>
                </pic:blipFill>
                <pic:spPr>
                  <a:xfrm>
                    <a:off x="0" y="0"/>
                    <a:ext cx="660400" cy="629285"/>
                  </a:xfrm>
                  <a:prstGeom prst="rect">
                    <a:avLst/>
                  </a:prstGeom>
                </pic:spPr>
              </pic:pic>
            </a:graphicData>
          </a:graphic>
          <wp14:sizeRelH relativeFrom="margin">
            <wp14:pctWidth>0</wp14:pctWidth>
          </wp14:sizeRelH>
          <wp14:sizeRelV relativeFrom="margin">
            <wp14:pctHeight>0</wp14:pctHeight>
          </wp14:sizeRelV>
        </wp:anchor>
      </w:drawing>
    </w:r>
    <w:r w:rsidR="006F79CB">
      <w:rPr>
        <w:noProof/>
        <w:color w:val="0095D5" w:themeColor="accent1"/>
        <w:lang w:val="en-US"/>
      </w:rPr>
      <mc:AlternateContent>
        <mc:Choice Requires="wps">
          <w:drawing>
            <wp:anchor distT="0" distB="0" distL="114298" distR="114298" simplePos="0" relativeHeight="251676672" behindDoc="0" locked="0" layoutInCell="1" allowOverlap="1" wp14:anchorId="6F8DEB8D" wp14:editId="58D2EED3">
              <wp:simplePos x="0" y="0"/>
              <wp:positionH relativeFrom="column">
                <wp:posOffset>842818</wp:posOffset>
              </wp:positionH>
              <wp:positionV relativeFrom="paragraph">
                <wp:posOffset>-90690</wp:posOffset>
              </wp:positionV>
              <wp:extent cx="0" cy="800100"/>
              <wp:effectExtent l="0" t="0" r="0" b="0"/>
              <wp:wrapNone/>
              <wp:docPr id="9" name="Gerade Verbindung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800100"/>
                      </a:xfrm>
                      <a:prstGeom prst="line">
                        <a:avLst/>
                      </a:prstGeom>
                      <a:ln w="635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501274" id="Gerade Verbindung 5" o:spid="_x0000_s1026" style="position:absolute;flip:x;z-index:25167667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from="66.35pt,-7.15pt" to="66.35pt,5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" strokecolor="#7f7f7f [1612]" strokeweight=".5pt">
              <o:lock v:ext="edit" shapetype="f"/>
            </v:line>
          </w:pict>
        </mc:Fallback>
      </mc:AlternateContent>
    </w:r>
    <w:r w:rsidR="00324808" w:rsidRPr="008E5D5C">
      <w:rPr>
        <w:color w:val="0095D5" w:themeColor="accent1"/>
      </w:rPr>
      <w:t>Pres</w:t>
    </w:r>
    <w:r w:rsidR="00D424F5">
      <w:rPr>
        <w:color w:val="0095D5" w:themeColor="accent1"/>
      </w:rPr>
      <w:t>S</w:t>
    </w:r>
    <w:r w:rsidR="00C914CF">
      <w:rPr>
        <w:color w:val="0095D5" w:themeColor="accent1"/>
      </w:rPr>
      <w:t xml:space="preserve"> RELEASE</w:t>
    </w:r>
    <w:r w:rsidR="00324808" w:rsidRPr="008E5D5C">
      <w:rPr>
        <w:noProof/>
        <w:color w:val="0095D5" w:themeColor="accent1"/>
        <w:lang w:val="en-US"/>
      </w:rPr>
      <w:drawing>
        <wp:anchor distT="0" distB="0" distL="114300" distR="114300" simplePos="0" relativeHeight="251656192" behindDoc="0" locked="1" layoutInCell="1" allowOverlap="1" wp14:anchorId="309AB358" wp14:editId="39DF0E1C">
          <wp:simplePos x="0" y="0"/>
          <wp:positionH relativeFrom="page">
            <wp:posOffset>900430</wp:posOffset>
          </wp:positionH>
          <wp:positionV relativeFrom="page">
            <wp:posOffset>422275</wp:posOffset>
          </wp:positionV>
          <wp:extent cx="576000" cy="431117"/>
          <wp:effectExtent l="0" t="0" r="0" b="762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4">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286A0383" w14:textId="791E874C" w:rsidR="00324808" w:rsidRPr="008E5D5C" w:rsidRDefault="00324808" w:rsidP="008E5D5C">
    <w:pPr>
      <w:pStyle w:val="Header"/>
    </w:pPr>
    <w:r>
      <w:fldChar w:fldCharType="begin"/>
    </w:r>
    <w:r>
      <w:instrText xml:space="preserve"> PAGE  \* Arabic  \* MERGEFORMAT </w:instrText>
    </w:r>
    <w:r>
      <w:fldChar w:fldCharType="separate"/>
    </w:r>
    <w:r>
      <w:rPr>
        <w:noProof/>
      </w:rPr>
      <w:t>1</w:t>
    </w:r>
    <w:r>
      <w:fldChar w:fldCharType="end"/>
    </w:r>
    <w:r>
      <w:t>/</w:t>
    </w:r>
    <w:fldSimple w:instr=" NUMPAGES  \* Arabic  \* MERGEFORMAT ">
      <w:r>
        <w:rPr>
          <w:noProof/>
        </w:rPr>
        <w:t>5</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6916A4"/>
    <w:multiLevelType w:val="hybridMultilevel"/>
    <w:tmpl w:val="A36859C6"/>
    <w:lvl w:ilvl="0" w:tplc="C2B4303A">
      <w:numFmt w:val="bullet"/>
      <w:lvlText w:val="-"/>
      <w:lvlJc w:val="left"/>
      <w:pPr>
        <w:ind w:left="1080" w:hanging="360"/>
      </w:pPr>
      <w:rPr>
        <w:rFonts w:ascii="Calibri" w:eastAsia="Calibri" w:hAnsi="Calibri" w:cs="Calibri"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 w15:restartNumberingAfterBreak="0">
    <w:nsid w:val="08BF3F0F"/>
    <w:multiLevelType w:val="multilevel"/>
    <w:tmpl w:val="B87AA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9"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3B295B84"/>
    <w:multiLevelType w:val="hybridMultilevel"/>
    <w:tmpl w:val="3ECA3844"/>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3"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4" w15:restartNumberingAfterBreak="0">
    <w:nsid w:val="451868D9"/>
    <w:multiLevelType w:val="hybridMultilevel"/>
    <w:tmpl w:val="80F006A6"/>
    <w:lvl w:ilvl="0" w:tplc="8A52E4A6">
      <w:start w:val="1"/>
      <w:numFmt w:val="bullet"/>
      <w:lvlText w:val="►"/>
      <w:lvlJc w:val="left"/>
      <w:pPr>
        <w:ind w:left="720" w:hanging="360"/>
      </w:pPr>
      <w:rPr>
        <w:rFonts w:ascii="Sennheiser Office" w:hAnsi="Sennheiser Office"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9D1122C"/>
    <w:multiLevelType w:val="multilevel"/>
    <w:tmpl w:val="BA9EC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9"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20"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21" w15:restartNumberingAfterBreak="0">
    <w:nsid w:val="5BF471B5"/>
    <w:multiLevelType w:val="multilevel"/>
    <w:tmpl w:val="EBF8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5C9B024D"/>
    <w:multiLevelType w:val="hybridMultilevel"/>
    <w:tmpl w:val="D3D8A202"/>
    <w:lvl w:ilvl="0" w:tplc="D1D69FD8">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65425DC0"/>
    <w:multiLevelType w:val="hybridMultilevel"/>
    <w:tmpl w:val="BCF0D4CE"/>
    <w:lvl w:ilvl="0" w:tplc="1706C4D6">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F612AD2"/>
    <w:multiLevelType w:val="multilevel"/>
    <w:tmpl w:val="FE408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24C23CA"/>
    <w:multiLevelType w:val="hybridMultilevel"/>
    <w:tmpl w:val="8444BE9A"/>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27" w15:restartNumberingAfterBreak="0">
    <w:nsid w:val="76EC2098"/>
    <w:multiLevelType w:val="multilevel"/>
    <w:tmpl w:val="2822F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777102CF"/>
    <w:multiLevelType w:val="hybridMultilevel"/>
    <w:tmpl w:val="52DAE94A"/>
    <w:lvl w:ilvl="0" w:tplc="232CD502">
      <w:numFmt w:val="bullet"/>
      <w:lvlText w:val="-"/>
      <w:lvlJc w:val="left"/>
      <w:pPr>
        <w:ind w:left="720" w:hanging="360"/>
      </w:pPr>
      <w:rPr>
        <w:rFonts w:ascii="Calibri" w:eastAsia="Calibri" w:hAnsi="Calibri" w:cs="Calibri" w:hint="default"/>
      </w:rPr>
    </w:lvl>
    <w:lvl w:ilvl="1" w:tplc="20000003">
      <w:start w:val="1"/>
      <w:numFmt w:val="bullet"/>
      <w:lvlText w:val="o"/>
      <w:lvlJc w:val="left"/>
      <w:pPr>
        <w:ind w:left="1440" w:hanging="360"/>
      </w:pPr>
      <w:rPr>
        <w:rFonts w:ascii="Courier New" w:hAnsi="Courier New" w:cs="Courier New" w:hint="default"/>
      </w:rPr>
    </w:lvl>
    <w:lvl w:ilvl="2" w:tplc="20000005">
      <w:start w:val="1"/>
      <w:numFmt w:val="bullet"/>
      <w:lvlText w:val=""/>
      <w:lvlJc w:val="left"/>
      <w:pPr>
        <w:ind w:left="2160" w:hanging="360"/>
      </w:pPr>
      <w:rPr>
        <w:rFonts w:ascii="Wingdings" w:hAnsi="Wingdings" w:hint="default"/>
      </w:rPr>
    </w:lvl>
    <w:lvl w:ilvl="3" w:tplc="20000001">
      <w:start w:val="1"/>
      <w:numFmt w:val="bullet"/>
      <w:lvlText w:val=""/>
      <w:lvlJc w:val="left"/>
      <w:pPr>
        <w:ind w:left="2880" w:hanging="360"/>
      </w:pPr>
      <w:rPr>
        <w:rFonts w:ascii="Symbol" w:hAnsi="Symbol" w:hint="default"/>
      </w:rPr>
    </w:lvl>
    <w:lvl w:ilvl="4" w:tplc="20000003">
      <w:start w:val="1"/>
      <w:numFmt w:val="bullet"/>
      <w:lvlText w:val="o"/>
      <w:lvlJc w:val="left"/>
      <w:pPr>
        <w:ind w:left="3600" w:hanging="360"/>
      </w:pPr>
      <w:rPr>
        <w:rFonts w:ascii="Courier New" w:hAnsi="Courier New" w:cs="Courier New" w:hint="default"/>
      </w:rPr>
    </w:lvl>
    <w:lvl w:ilvl="5" w:tplc="20000005">
      <w:start w:val="1"/>
      <w:numFmt w:val="bullet"/>
      <w:lvlText w:val=""/>
      <w:lvlJc w:val="left"/>
      <w:pPr>
        <w:ind w:left="4320" w:hanging="360"/>
      </w:pPr>
      <w:rPr>
        <w:rFonts w:ascii="Wingdings" w:hAnsi="Wingdings" w:hint="default"/>
      </w:rPr>
    </w:lvl>
    <w:lvl w:ilvl="6" w:tplc="20000001">
      <w:start w:val="1"/>
      <w:numFmt w:val="bullet"/>
      <w:lvlText w:val=""/>
      <w:lvlJc w:val="left"/>
      <w:pPr>
        <w:ind w:left="5040" w:hanging="360"/>
      </w:pPr>
      <w:rPr>
        <w:rFonts w:ascii="Symbol" w:hAnsi="Symbol" w:hint="default"/>
      </w:rPr>
    </w:lvl>
    <w:lvl w:ilvl="7" w:tplc="20000003">
      <w:start w:val="1"/>
      <w:numFmt w:val="bullet"/>
      <w:lvlText w:val="o"/>
      <w:lvlJc w:val="left"/>
      <w:pPr>
        <w:ind w:left="5760" w:hanging="360"/>
      </w:pPr>
      <w:rPr>
        <w:rFonts w:ascii="Courier New" w:hAnsi="Courier New" w:cs="Courier New" w:hint="default"/>
      </w:rPr>
    </w:lvl>
    <w:lvl w:ilvl="8" w:tplc="20000005">
      <w:start w:val="1"/>
      <w:numFmt w:val="bullet"/>
      <w:lvlText w:val=""/>
      <w:lvlJc w:val="left"/>
      <w:pPr>
        <w:ind w:left="6480" w:hanging="360"/>
      </w:pPr>
      <w:rPr>
        <w:rFonts w:ascii="Wingdings" w:hAnsi="Wingdings" w:hint="default"/>
      </w:rPr>
    </w:lvl>
  </w:abstractNum>
  <w:abstractNum w:abstractNumId="29" w15:restartNumberingAfterBreak="0">
    <w:nsid w:val="7B1C3107"/>
    <w:multiLevelType w:val="multilevel"/>
    <w:tmpl w:val="355C7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559125588">
    <w:abstractNumId w:val="7"/>
  </w:num>
  <w:num w:numId="2" w16cid:durableId="1163005001">
    <w:abstractNumId w:val="4"/>
  </w:num>
  <w:num w:numId="3" w16cid:durableId="1436055385">
    <w:abstractNumId w:val="31"/>
  </w:num>
  <w:num w:numId="4" w16cid:durableId="1854755881">
    <w:abstractNumId w:val="6"/>
  </w:num>
  <w:num w:numId="5" w16cid:durableId="1600749496">
    <w:abstractNumId w:val="24"/>
  </w:num>
  <w:num w:numId="6" w16cid:durableId="1600408783">
    <w:abstractNumId w:val="10"/>
  </w:num>
  <w:num w:numId="7" w16cid:durableId="88318100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500316442">
    <w:abstractNumId w:val="3"/>
  </w:num>
  <w:num w:numId="9" w16cid:durableId="519899244">
    <w:abstractNumId w:val="18"/>
  </w:num>
  <w:num w:numId="10" w16cid:durableId="1182284721">
    <w:abstractNumId w:val="2"/>
  </w:num>
  <w:num w:numId="11" w16cid:durableId="1913393870">
    <w:abstractNumId w:val="8"/>
  </w:num>
  <w:num w:numId="12" w16cid:durableId="722758710">
    <w:abstractNumId w:val="19"/>
  </w:num>
  <w:num w:numId="13" w16cid:durableId="341049434">
    <w:abstractNumId w:val="30"/>
  </w:num>
  <w:num w:numId="14" w16cid:durableId="1448622555">
    <w:abstractNumId w:val="5"/>
  </w:num>
  <w:num w:numId="15" w16cid:durableId="674577119">
    <w:abstractNumId w:val="20"/>
  </w:num>
  <w:num w:numId="16" w16cid:durableId="667904180">
    <w:abstractNumId w:val="13"/>
  </w:num>
  <w:num w:numId="17" w16cid:durableId="1887175600">
    <w:abstractNumId w:val="11"/>
  </w:num>
  <w:num w:numId="18" w16cid:durableId="1930965624">
    <w:abstractNumId w:val="9"/>
  </w:num>
  <w:num w:numId="19" w16cid:durableId="969431907">
    <w:abstractNumId w:val="16"/>
  </w:num>
  <w:num w:numId="20" w16cid:durableId="1354069743">
    <w:abstractNumId w:val="17"/>
  </w:num>
  <w:num w:numId="21" w16cid:durableId="1554854988">
    <w:abstractNumId w:val="21"/>
  </w:num>
  <w:num w:numId="22" w16cid:durableId="839586298">
    <w:abstractNumId w:val="29"/>
  </w:num>
  <w:num w:numId="23" w16cid:durableId="1779643874">
    <w:abstractNumId w:val="25"/>
  </w:num>
  <w:num w:numId="24" w16cid:durableId="1664551872">
    <w:abstractNumId w:val="27"/>
  </w:num>
  <w:num w:numId="25" w16cid:durableId="2106225954">
    <w:abstractNumId w:val="1"/>
  </w:num>
  <w:num w:numId="26" w16cid:durableId="1999071260">
    <w:abstractNumId w:val="15"/>
  </w:num>
  <w:num w:numId="27" w16cid:durableId="901720638">
    <w:abstractNumId w:val="22"/>
  </w:num>
  <w:num w:numId="28" w16cid:durableId="128520679">
    <w:abstractNumId w:val="0"/>
  </w:num>
  <w:num w:numId="29" w16cid:durableId="2124616934">
    <w:abstractNumId w:val="28"/>
  </w:num>
  <w:num w:numId="30" w16cid:durableId="333805949">
    <w:abstractNumId w:val="23"/>
  </w:num>
  <w:num w:numId="31" w16cid:durableId="997076195">
    <w:abstractNumId w:val="12"/>
  </w:num>
  <w:num w:numId="32" w16cid:durableId="1249579734">
    <w:abstractNumId w:val="26"/>
  </w:num>
  <w:num w:numId="33" w16cid:durableId="146087842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2"/>
  <w:embedTrueTypeFonts/>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1EB9"/>
    <w:rsid w:val="000003EA"/>
    <w:rsid w:val="0000093C"/>
    <w:rsid w:val="00001645"/>
    <w:rsid w:val="00002CD1"/>
    <w:rsid w:val="00003716"/>
    <w:rsid w:val="00005282"/>
    <w:rsid w:val="00007D36"/>
    <w:rsid w:val="000134D7"/>
    <w:rsid w:val="0001367D"/>
    <w:rsid w:val="00013C28"/>
    <w:rsid w:val="00014BCA"/>
    <w:rsid w:val="0001540B"/>
    <w:rsid w:val="0001632B"/>
    <w:rsid w:val="0001676E"/>
    <w:rsid w:val="00021722"/>
    <w:rsid w:val="00024D82"/>
    <w:rsid w:val="000253D4"/>
    <w:rsid w:val="00033E19"/>
    <w:rsid w:val="00034027"/>
    <w:rsid w:val="00034424"/>
    <w:rsid w:val="00035A74"/>
    <w:rsid w:val="00037CAA"/>
    <w:rsid w:val="000451AC"/>
    <w:rsid w:val="00046898"/>
    <w:rsid w:val="00047D6A"/>
    <w:rsid w:val="000515F9"/>
    <w:rsid w:val="00052598"/>
    <w:rsid w:val="000534CD"/>
    <w:rsid w:val="000546D3"/>
    <w:rsid w:val="000569C8"/>
    <w:rsid w:val="00060BEE"/>
    <w:rsid w:val="0006221A"/>
    <w:rsid w:val="00062A68"/>
    <w:rsid w:val="000650C7"/>
    <w:rsid w:val="000662FB"/>
    <w:rsid w:val="00066F09"/>
    <w:rsid w:val="00067931"/>
    <w:rsid w:val="00071D44"/>
    <w:rsid w:val="000823F8"/>
    <w:rsid w:val="00082526"/>
    <w:rsid w:val="000845EB"/>
    <w:rsid w:val="000850F9"/>
    <w:rsid w:val="00086977"/>
    <w:rsid w:val="00086BC7"/>
    <w:rsid w:val="00090449"/>
    <w:rsid w:val="00090721"/>
    <w:rsid w:val="00092FD9"/>
    <w:rsid w:val="00093230"/>
    <w:rsid w:val="0009384F"/>
    <w:rsid w:val="000A054A"/>
    <w:rsid w:val="000A3ECE"/>
    <w:rsid w:val="000B16C2"/>
    <w:rsid w:val="000C07FC"/>
    <w:rsid w:val="000C1C9D"/>
    <w:rsid w:val="000C3C6E"/>
    <w:rsid w:val="000D07C3"/>
    <w:rsid w:val="000D6B69"/>
    <w:rsid w:val="000E461C"/>
    <w:rsid w:val="000E558A"/>
    <w:rsid w:val="000E735B"/>
    <w:rsid w:val="000E7A92"/>
    <w:rsid w:val="000F1105"/>
    <w:rsid w:val="000F1B7D"/>
    <w:rsid w:val="000F2BAA"/>
    <w:rsid w:val="000F712D"/>
    <w:rsid w:val="000F7E49"/>
    <w:rsid w:val="001023F9"/>
    <w:rsid w:val="001030EE"/>
    <w:rsid w:val="0010692D"/>
    <w:rsid w:val="001103C9"/>
    <w:rsid w:val="00110939"/>
    <w:rsid w:val="00111950"/>
    <w:rsid w:val="00113F07"/>
    <w:rsid w:val="00115425"/>
    <w:rsid w:val="00115EC7"/>
    <w:rsid w:val="00117457"/>
    <w:rsid w:val="00121501"/>
    <w:rsid w:val="0012211A"/>
    <w:rsid w:val="00124508"/>
    <w:rsid w:val="001274C0"/>
    <w:rsid w:val="0013050D"/>
    <w:rsid w:val="00133565"/>
    <w:rsid w:val="00133894"/>
    <w:rsid w:val="001345C1"/>
    <w:rsid w:val="0013610C"/>
    <w:rsid w:val="0014006E"/>
    <w:rsid w:val="0014010A"/>
    <w:rsid w:val="00140778"/>
    <w:rsid w:val="00151A46"/>
    <w:rsid w:val="00151B2B"/>
    <w:rsid w:val="00152FA9"/>
    <w:rsid w:val="00161E89"/>
    <w:rsid w:val="001624CA"/>
    <w:rsid w:val="001625E5"/>
    <w:rsid w:val="00162832"/>
    <w:rsid w:val="00163E4D"/>
    <w:rsid w:val="0016666F"/>
    <w:rsid w:val="0016778C"/>
    <w:rsid w:val="00172077"/>
    <w:rsid w:val="001736A2"/>
    <w:rsid w:val="001747E2"/>
    <w:rsid w:val="0017710D"/>
    <w:rsid w:val="001772AE"/>
    <w:rsid w:val="00177338"/>
    <w:rsid w:val="001779A2"/>
    <w:rsid w:val="00177F45"/>
    <w:rsid w:val="001808F4"/>
    <w:rsid w:val="00182BE1"/>
    <w:rsid w:val="00183528"/>
    <w:rsid w:val="00186350"/>
    <w:rsid w:val="00190D64"/>
    <w:rsid w:val="00192CBA"/>
    <w:rsid w:val="00196190"/>
    <w:rsid w:val="00196886"/>
    <w:rsid w:val="00197815"/>
    <w:rsid w:val="00197FB1"/>
    <w:rsid w:val="001A00B7"/>
    <w:rsid w:val="001A1DA6"/>
    <w:rsid w:val="001A3B16"/>
    <w:rsid w:val="001A5A7D"/>
    <w:rsid w:val="001A6D46"/>
    <w:rsid w:val="001A6DF3"/>
    <w:rsid w:val="001B0B49"/>
    <w:rsid w:val="001B1163"/>
    <w:rsid w:val="001B46A8"/>
    <w:rsid w:val="001B49D9"/>
    <w:rsid w:val="001B4B52"/>
    <w:rsid w:val="001B5A15"/>
    <w:rsid w:val="001B6A18"/>
    <w:rsid w:val="001C00CF"/>
    <w:rsid w:val="001C0AC8"/>
    <w:rsid w:val="001C63D8"/>
    <w:rsid w:val="001D4136"/>
    <w:rsid w:val="001D4E25"/>
    <w:rsid w:val="001E0C8F"/>
    <w:rsid w:val="001E188A"/>
    <w:rsid w:val="001E2C73"/>
    <w:rsid w:val="001E4B8E"/>
    <w:rsid w:val="001F2EA0"/>
    <w:rsid w:val="001F2EDD"/>
    <w:rsid w:val="001F3001"/>
    <w:rsid w:val="001F587E"/>
    <w:rsid w:val="001F5968"/>
    <w:rsid w:val="001F7825"/>
    <w:rsid w:val="002008AB"/>
    <w:rsid w:val="00200C2A"/>
    <w:rsid w:val="00203C58"/>
    <w:rsid w:val="002057CE"/>
    <w:rsid w:val="00205AD4"/>
    <w:rsid w:val="002075EF"/>
    <w:rsid w:val="00207D64"/>
    <w:rsid w:val="00213B6E"/>
    <w:rsid w:val="00214801"/>
    <w:rsid w:val="00214F2A"/>
    <w:rsid w:val="002206C4"/>
    <w:rsid w:val="00222BC2"/>
    <w:rsid w:val="00225A83"/>
    <w:rsid w:val="0023030F"/>
    <w:rsid w:val="0023078D"/>
    <w:rsid w:val="002332F1"/>
    <w:rsid w:val="00235506"/>
    <w:rsid w:val="002356E0"/>
    <w:rsid w:val="00235C08"/>
    <w:rsid w:val="002379DD"/>
    <w:rsid w:val="00240019"/>
    <w:rsid w:val="002409B4"/>
    <w:rsid w:val="00245322"/>
    <w:rsid w:val="002461ED"/>
    <w:rsid w:val="002465AA"/>
    <w:rsid w:val="00246A95"/>
    <w:rsid w:val="00247165"/>
    <w:rsid w:val="002502A3"/>
    <w:rsid w:val="00250A63"/>
    <w:rsid w:val="00257E72"/>
    <w:rsid w:val="00261257"/>
    <w:rsid w:val="00262172"/>
    <w:rsid w:val="002670A9"/>
    <w:rsid w:val="00280603"/>
    <w:rsid w:val="00282096"/>
    <w:rsid w:val="00282A73"/>
    <w:rsid w:val="00282A8D"/>
    <w:rsid w:val="002834AA"/>
    <w:rsid w:val="00284363"/>
    <w:rsid w:val="002845F4"/>
    <w:rsid w:val="002849F1"/>
    <w:rsid w:val="002856C8"/>
    <w:rsid w:val="00286F89"/>
    <w:rsid w:val="002917A2"/>
    <w:rsid w:val="002A0160"/>
    <w:rsid w:val="002A24D0"/>
    <w:rsid w:val="002A54F5"/>
    <w:rsid w:val="002A69A1"/>
    <w:rsid w:val="002A6AFB"/>
    <w:rsid w:val="002A7566"/>
    <w:rsid w:val="002B0A15"/>
    <w:rsid w:val="002B0B82"/>
    <w:rsid w:val="002B228B"/>
    <w:rsid w:val="002B24AE"/>
    <w:rsid w:val="002B36A4"/>
    <w:rsid w:val="002B4D35"/>
    <w:rsid w:val="002B56E7"/>
    <w:rsid w:val="002B6788"/>
    <w:rsid w:val="002B7498"/>
    <w:rsid w:val="002C10B6"/>
    <w:rsid w:val="002C4738"/>
    <w:rsid w:val="002C57AF"/>
    <w:rsid w:val="002C6F4D"/>
    <w:rsid w:val="002C7064"/>
    <w:rsid w:val="002D11A8"/>
    <w:rsid w:val="002D296B"/>
    <w:rsid w:val="002D6BD2"/>
    <w:rsid w:val="002E0F21"/>
    <w:rsid w:val="002E1879"/>
    <w:rsid w:val="002E1F7C"/>
    <w:rsid w:val="002E2C79"/>
    <w:rsid w:val="002E3E3C"/>
    <w:rsid w:val="002E5827"/>
    <w:rsid w:val="002E6AC4"/>
    <w:rsid w:val="002E6B5A"/>
    <w:rsid w:val="002F35FE"/>
    <w:rsid w:val="002F3A24"/>
    <w:rsid w:val="002F6C5E"/>
    <w:rsid w:val="0030235B"/>
    <w:rsid w:val="00303C75"/>
    <w:rsid w:val="00303FB0"/>
    <w:rsid w:val="00305B63"/>
    <w:rsid w:val="00310330"/>
    <w:rsid w:val="00311C6F"/>
    <w:rsid w:val="00314D5D"/>
    <w:rsid w:val="00320EA4"/>
    <w:rsid w:val="00322202"/>
    <w:rsid w:val="003222F5"/>
    <w:rsid w:val="00323587"/>
    <w:rsid w:val="00324808"/>
    <w:rsid w:val="00324859"/>
    <w:rsid w:val="003255A8"/>
    <w:rsid w:val="00326FB8"/>
    <w:rsid w:val="003275FC"/>
    <w:rsid w:val="00330111"/>
    <w:rsid w:val="003330DE"/>
    <w:rsid w:val="00334CD0"/>
    <w:rsid w:val="0033684E"/>
    <w:rsid w:val="00337412"/>
    <w:rsid w:val="00341363"/>
    <w:rsid w:val="00346D4C"/>
    <w:rsid w:val="003477FA"/>
    <w:rsid w:val="00350556"/>
    <w:rsid w:val="00351B40"/>
    <w:rsid w:val="003524A7"/>
    <w:rsid w:val="00354AF9"/>
    <w:rsid w:val="00364620"/>
    <w:rsid w:val="0036480A"/>
    <w:rsid w:val="00364D9F"/>
    <w:rsid w:val="003673FF"/>
    <w:rsid w:val="003708EA"/>
    <w:rsid w:val="00372321"/>
    <w:rsid w:val="00373F92"/>
    <w:rsid w:val="00375ACD"/>
    <w:rsid w:val="0038473C"/>
    <w:rsid w:val="0038583A"/>
    <w:rsid w:val="00387600"/>
    <w:rsid w:val="00387744"/>
    <w:rsid w:val="00392136"/>
    <w:rsid w:val="003959A3"/>
    <w:rsid w:val="0039693C"/>
    <w:rsid w:val="003A26C2"/>
    <w:rsid w:val="003A4922"/>
    <w:rsid w:val="003A649F"/>
    <w:rsid w:val="003B1672"/>
    <w:rsid w:val="003B6F65"/>
    <w:rsid w:val="003B720C"/>
    <w:rsid w:val="003C0B53"/>
    <w:rsid w:val="003C4BE3"/>
    <w:rsid w:val="003C59A5"/>
    <w:rsid w:val="003C5BCC"/>
    <w:rsid w:val="003D06A1"/>
    <w:rsid w:val="003D20E7"/>
    <w:rsid w:val="003D2DCD"/>
    <w:rsid w:val="003D435A"/>
    <w:rsid w:val="003D4D81"/>
    <w:rsid w:val="003D572C"/>
    <w:rsid w:val="003E0005"/>
    <w:rsid w:val="003E095C"/>
    <w:rsid w:val="003E38A9"/>
    <w:rsid w:val="003E39E1"/>
    <w:rsid w:val="003E4B10"/>
    <w:rsid w:val="003E4BEF"/>
    <w:rsid w:val="003E4D6E"/>
    <w:rsid w:val="003F02CB"/>
    <w:rsid w:val="003F4719"/>
    <w:rsid w:val="003F6B63"/>
    <w:rsid w:val="0040012C"/>
    <w:rsid w:val="00400B3D"/>
    <w:rsid w:val="00403B61"/>
    <w:rsid w:val="00404BF7"/>
    <w:rsid w:val="00407AFB"/>
    <w:rsid w:val="004122C3"/>
    <w:rsid w:val="00412597"/>
    <w:rsid w:val="0041298E"/>
    <w:rsid w:val="00412BE8"/>
    <w:rsid w:val="00412D91"/>
    <w:rsid w:val="004148AD"/>
    <w:rsid w:val="004222D6"/>
    <w:rsid w:val="00423FC1"/>
    <w:rsid w:val="0042541A"/>
    <w:rsid w:val="004258A9"/>
    <w:rsid w:val="00431785"/>
    <w:rsid w:val="004332C4"/>
    <w:rsid w:val="0043430D"/>
    <w:rsid w:val="004344C6"/>
    <w:rsid w:val="00435857"/>
    <w:rsid w:val="00440861"/>
    <w:rsid w:val="004409EF"/>
    <w:rsid w:val="00442551"/>
    <w:rsid w:val="004426FB"/>
    <w:rsid w:val="0044346C"/>
    <w:rsid w:val="004449ED"/>
    <w:rsid w:val="00446786"/>
    <w:rsid w:val="00447413"/>
    <w:rsid w:val="00447A65"/>
    <w:rsid w:val="0045090B"/>
    <w:rsid w:val="00450FE3"/>
    <w:rsid w:val="004510F7"/>
    <w:rsid w:val="00451F9E"/>
    <w:rsid w:val="00453B3E"/>
    <w:rsid w:val="00454A5A"/>
    <w:rsid w:val="00455202"/>
    <w:rsid w:val="004555C1"/>
    <w:rsid w:val="00456CAC"/>
    <w:rsid w:val="0045769F"/>
    <w:rsid w:val="00462AE9"/>
    <w:rsid w:val="00470159"/>
    <w:rsid w:val="00472EC9"/>
    <w:rsid w:val="004744A9"/>
    <w:rsid w:val="00474E4B"/>
    <w:rsid w:val="004775FD"/>
    <w:rsid w:val="00483AF6"/>
    <w:rsid w:val="004850F3"/>
    <w:rsid w:val="00490C42"/>
    <w:rsid w:val="00497A02"/>
    <w:rsid w:val="004A28AD"/>
    <w:rsid w:val="004A40F5"/>
    <w:rsid w:val="004A598F"/>
    <w:rsid w:val="004C3017"/>
    <w:rsid w:val="004D1199"/>
    <w:rsid w:val="004E0A54"/>
    <w:rsid w:val="004E19A6"/>
    <w:rsid w:val="004E2405"/>
    <w:rsid w:val="004E3E81"/>
    <w:rsid w:val="004E470F"/>
    <w:rsid w:val="004E7F9A"/>
    <w:rsid w:val="004F31F9"/>
    <w:rsid w:val="004F355A"/>
    <w:rsid w:val="004F79CB"/>
    <w:rsid w:val="00500E07"/>
    <w:rsid w:val="00503BE9"/>
    <w:rsid w:val="00504A34"/>
    <w:rsid w:val="00505597"/>
    <w:rsid w:val="00507935"/>
    <w:rsid w:val="00507C02"/>
    <w:rsid w:val="005124E6"/>
    <w:rsid w:val="00512E73"/>
    <w:rsid w:val="00517B65"/>
    <w:rsid w:val="005232D7"/>
    <w:rsid w:val="00523995"/>
    <w:rsid w:val="0052510B"/>
    <w:rsid w:val="00527761"/>
    <w:rsid w:val="00531385"/>
    <w:rsid w:val="00531C18"/>
    <w:rsid w:val="005327DB"/>
    <w:rsid w:val="00532E74"/>
    <w:rsid w:val="00535E0F"/>
    <w:rsid w:val="00536203"/>
    <w:rsid w:val="00540827"/>
    <w:rsid w:val="00541F4C"/>
    <w:rsid w:val="005438AB"/>
    <w:rsid w:val="00545A12"/>
    <w:rsid w:val="005522DB"/>
    <w:rsid w:val="005549D7"/>
    <w:rsid w:val="00560412"/>
    <w:rsid w:val="00560CD9"/>
    <w:rsid w:val="00560FAB"/>
    <w:rsid w:val="00561A8C"/>
    <w:rsid w:val="00564E2A"/>
    <w:rsid w:val="00566BC1"/>
    <w:rsid w:val="00572758"/>
    <w:rsid w:val="005735C2"/>
    <w:rsid w:val="00574BF2"/>
    <w:rsid w:val="00576746"/>
    <w:rsid w:val="005771F8"/>
    <w:rsid w:val="005775E9"/>
    <w:rsid w:val="00580709"/>
    <w:rsid w:val="00580A90"/>
    <w:rsid w:val="00581015"/>
    <w:rsid w:val="00583AAC"/>
    <w:rsid w:val="00584432"/>
    <w:rsid w:val="00584E31"/>
    <w:rsid w:val="005853C0"/>
    <w:rsid w:val="005858A6"/>
    <w:rsid w:val="00585911"/>
    <w:rsid w:val="005861F7"/>
    <w:rsid w:val="005869DB"/>
    <w:rsid w:val="00586B05"/>
    <w:rsid w:val="00594AEA"/>
    <w:rsid w:val="00596C4A"/>
    <w:rsid w:val="00597265"/>
    <w:rsid w:val="005A09B1"/>
    <w:rsid w:val="005A0B2C"/>
    <w:rsid w:val="005A0F46"/>
    <w:rsid w:val="005A1341"/>
    <w:rsid w:val="005A3459"/>
    <w:rsid w:val="005A6973"/>
    <w:rsid w:val="005B18BE"/>
    <w:rsid w:val="005B66E4"/>
    <w:rsid w:val="005B7D7C"/>
    <w:rsid w:val="005C1F67"/>
    <w:rsid w:val="005C224E"/>
    <w:rsid w:val="005C346B"/>
    <w:rsid w:val="005C5F30"/>
    <w:rsid w:val="005C698C"/>
    <w:rsid w:val="005C6E3D"/>
    <w:rsid w:val="005C702A"/>
    <w:rsid w:val="005C7ECC"/>
    <w:rsid w:val="005D1A3C"/>
    <w:rsid w:val="005D571F"/>
    <w:rsid w:val="005E34A2"/>
    <w:rsid w:val="005E4083"/>
    <w:rsid w:val="005E54F1"/>
    <w:rsid w:val="005F2A2F"/>
    <w:rsid w:val="005F375F"/>
    <w:rsid w:val="005F74D3"/>
    <w:rsid w:val="005F78B8"/>
    <w:rsid w:val="00600ED3"/>
    <w:rsid w:val="0060142B"/>
    <w:rsid w:val="006033A5"/>
    <w:rsid w:val="00604E1D"/>
    <w:rsid w:val="006051BB"/>
    <w:rsid w:val="00605FFF"/>
    <w:rsid w:val="006108B6"/>
    <w:rsid w:val="006156F0"/>
    <w:rsid w:val="006160F4"/>
    <w:rsid w:val="0062079F"/>
    <w:rsid w:val="0062293A"/>
    <w:rsid w:val="006235FE"/>
    <w:rsid w:val="00627B1F"/>
    <w:rsid w:val="00631B22"/>
    <w:rsid w:val="00633157"/>
    <w:rsid w:val="00633754"/>
    <w:rsid w:val="00634495"/>
    <w:rsid w:val="0063731D"/>
    <w:rsid w:val="0064307F"/>
    <w:rsid w:val="00645368"/>
    <w:rsid w:val="00645F87"/>
    <w:rsid w:val="006478D9"/>
    <w:rsid w:val="006502F1"/>
    <w:rsid w:val="006626CC"/>
    <w:rsid w:val="00662BB7"/>
    <w:rsid w:val="0066330C"/>
    <w:rsid w:val="0066469A"/>
    <w:rsid w:val="00665D96"/>
    <w:rsid w:val="00667104"/>
    <w:rsid w:val="0066793E"/>
    <w:rsid w:val="00672B5D"/>
    <w:rsid w:val="00673845"/>
    <w:rsid w:val="00673995"/>
    <w:rsid w:val="0067466B"/>
    <w:rsid w:val="006758C2"/>
    <w:rsid w:val="00675D6D"/>
    <w:rsid w:val="00675DA0"/>
    <w:rsid w:val="00675EC3"/>
    <w:rsid w:val="0067694A"/>
    <w:rsid w:val="00680116"/>
    <w:rsid w:val="0068243D"/>
    <w:rsid w:val="00684335"/>
    <w:rsid w:val="00686D52"/>
    <w:rsid w:val="0069053D"/>
    <w:rsid w:val="006909C7"/>
    <w:rsid w:val="00690B64"/>
    <w:rsid w:val="00692D50"/>
    <w:rsid w:val="0069346D"/>
    <w:rsid w:val="0069441D"/>
    <w:rsid w:val="00695CAA"/>
    <w:rsid w:val="006967BE"/>
    <w:rsid w:val="00697D4B"/>
    <w:rsid w:val="006A2CC5"/>
    <w:rsid w:val="006A5F2C"/>
    <w:rsid w:val="006A6F05"/>
    <w:rsid w:val="006B12AB"/>
    <w:rsid w:val="006B1B50"/>
    <w:rsid w:val="006B3748"/>
    <w:rsid w:val="006B5046"/>
    <w:rsid w:val="006B6C35"/>
    <w:rsid w:val="006B7361"/>
    <w:rsid w:val="006B79B3"/>
    <w:rsid w:val="006B7ADA"/>
    <w:rsid w:val="006B7BAC"/>
    <w:rsid w:val="006C0585"/>
    <w:rsid w:val="006C1F39"/>
    <w:rsid w:val="006C239A"/>
    <w:rsid w:val="006C29E1"/>
    <w:rsid w:val="006C2B12"/>
    <w:rsid w:val="006C53E0"/>
    <w:rsid w:val="006C7F79"/>
    <w:rsid w:val="006D154A"/>
    <w:rsid w:val="006D2A34"/>
    <w:rsid w:val="006D4BD0"/>
    <w:rsid w:val="006D55B1"/>
    <w:rsid w:val="006D642E"/>
    <w:rsid w:val="006D7D25"/>
    <w:rsid w:val="006E08FD"/>
    <w:rsid w:val="006E233E"/>
    <w:rsid w:val="006E34D7"/>
    <w:rsid w:val="006E58DB"/>
    <w:rsid w:val="006E7B06"/>
    <w:rsid w:val="006F027C"/>
    <w:rsid w:val="006F058F"/>
    <w:rsid w:val="006F06EB"/>
    <w:rsid w:val="006F134F"/>
    <w:rsid w:val="006F1F15"/>
    <w:rsid w:val="006F21EC"/>
    <w:rsid w:val="006F269B"/>
    <w:rsid w:val="006F5634"/>
    <w:rsid w:val="006F79CB"/>
    <w:rsid w:val="00701A09"/>
    <w:rsid w:val="007032AB"/>
    <w:rsid w:val="007032F5"/>
    <w:rsid w:val="0070518B"/>
    <w:rsid w:val="007104C1"/>
    <w:rsid w:val="00712E78"/>
    <w:rsid w:val="00713495"/>
    <w:rsid w:val="0071422C"/>
    <w:rsid w:val="007155FA"/>
    <w:rsid w:val="007207D6"/>
    <w:rsid w:val="00720F2D"/>
    <w:rsid w:val="007237E9"/>
    <w:rsid w:val="00724747"/>
    <w:rsid w:val="00724E7B"/>
    <w:rsid w:val="00725E5D"/>
    <w:rsid w:val="00730716"/>
    <w:rsid w:val="007321DA"/>
    <w:rsid w:val="00732897"/>
    <w:rsid w:val="00733FA9"/>
    <w:rsid w:val="0073498E"/>
    <w:rsid w:val="0073722D"/>
    <w:rsid w:val="00737B01"/>
    <w:rsid w:val="00740D3A"/>
    <w:rsid w:val="00740F42"/>
    <w:rsid w:val="0075529A"/>
    <w:rsid w:val="00760995"/>
    <w:rsid w:val="007639C9"/>
    <w:rsid w:val="00764EAD"/>
    <w:rsid w:val="007659E8"/>
    <w:rsid w:val="00766E21"/>
    <w:rsid w:val="007671C9"/>
    <w:rsid w:val="0076782F"/>
    <w:rsid w:val="00771818"/>
    <w:rsid w:val="00772686"/>
    <w:rsid w:val="00773D4D"/>
    <w:rsid w:val="007765E9"/>
    <w:rsid w:val="007777ED"/>
    <w:rsid w:val="00777B24"/>
    <w:rsid w:val="0078066D"/>
    <w:rsid w:val="00782317"/>
    <w:rsid w:val="007834E1"/>
    <w:rsid w:val="00783765"/>
    <w:rsid w:val="00785695"/>
    <w:rsid w:val="00786EA4"/>
    <w:rsid w:val="0079263F"/>
    <w:rsid w:val="00795089"/>
    <w:rsid w:val="00796EF7"/>
    <w:rsid w:val="007A0C84"/>
    <w:rsid w:val="007A2D75"/>
    <w:rsid w:val="007A4886"/>
    <w:rsid w:val="007A53BD"/>
    <w:rsid w:val="007A5DEA"/>
    <w:rsid w:val="007A5F92"/>
    <w:rsid w:val="007B0147"/>
    <w:rsid w:val="007B4116"/>
    <w:rsid w:val="007B4F93"/>
    <w:rsid w:val="007C0E88"/>
    <w:rsid w:val="007C2184"/>
    <w:rsid w:val="007C3608"/>
    <w:rsid w:val="007C4698"/>
    <w:rsid w:val="007C4F79"/>
    <w:rsid w:val="007C5F04"/>
    <w:rsid w:val="007C6B1C"/>
    <w:rsid w:val="007C6C67"/>
    <w:rsid w:val="007D0FC1"/>
    <w:rsid w:val="007D1325"/>
    <w:rsid w:val="007D1CCE"/>
    <w:rsid w:val="007D21FC"/>
    <w:rsid w:val="007D2968"/>
    <w:rsid w:val="007D3001"/>
    <w:rsid w:val="007D3E22"/>
    <w:rsid w:val="007D41EF"/>
    <w:rsid w:val="007D50B6"/>
    <w:rsid w:val="007D6683"/>
    <w:rsid w:val="007E3807"/>
    <w:rsid w:val="007E45D0"/>
    <w:rsid w:val="007E6066"/>
    <w:rsid w:val="007E6EAA"/>
    <w:rsid w:val="007F109A"/>
    <w:rsid w:val="007F2068"/>
    <w:rsid w:val="007F27FF"/>
    <w:rsid w:val="007F2B18"/>
    <w:rsid w:val="007F4AB8"/>
    <w:rsid w:val="007F53DD"/>
    <w:rsid w:val="007F7512"/>
    <w:rsid w:val="007F7A41"/>
    <w:rsid w:val="00800E20"/>
    <w:rsid w:val="008018F1"/>
    <w:rsid w:val="00803189"/>
    <w:rsid w:val="008042D1"/>
    <w:rsid w:val="00806C0C"/>
    <w:rsid w:val="00810BAE"/>
    <w:rsid w:val="00812113"/>
    <w:rsid w:val="0081434A"/>
    <w:rsid w:val="008153F8"/>
    <w:rsid w:val="00820D87"/>
    <w:rsid w:val="00821569"/>
    <w:rsid w:val="00823216"/>
    <w:rsid w:val="00826B6A"/>
    <w:rsid w:val="00826BC7"/>
    <w:rsid w:val="008302C6"/>
    <w:rsid w:val="00835C42"/>
    <w:rsid w:val="00835C5B"/>
    <w:rsid w:val="00841BC3"/>
    <w:rsid w:val="00842874"/>
    <w:rsid w:val="00842A37"/>
    <w:rsid w:val="00842A7D"/>
    <w:rsid w:val="0084423C"/>
    <w:rsid w:val="00845543"/>
    <w:rsid w:val="008456D2"/>
    <w:rsid w:val="008514C4"/>
    <w:rsid w:val="0085476F"/>
    <w:rsid w:val="0085561B"/>
    <w:rsid w:val="00856149"/>
    <w:rsid w:val="0085705E"/>
    <w:rsid w:val="0085722B"/>
    <w:rsid w:val="00857EC7"/>
    <w:rsid w:val="00861357"/>
    <w:rsid w:val="0086153C"/>
    <w:rsid w:val="0086160E"/>
    <w:rsid w:val="00861D34"/>
    <w:rsid w:val="00862AF2"/>
    <w:rsid w:val="0086497A"/>
    <w:rsid w:val="00864FA6"/>
    <w:rsid w:val="00867A15"/>
    <w:rsid w:val="00871870"/>
    <w:rsid w:val="00873628"/>
    <w:rsid w:val="0087566E"/>
    <w:rsid w:val="00875DA2"/>
    <w:rsid w:val="00880B94"/>
    <w:rsid w:val="00880BFE"/>
    <w:rsid w:val="0088387D"/>
    <w:rsid w:val="00884249"/>
    <w:rsid w:val="00886E20"/>
    <w:rsid w:val="008902D5"/>
    <w:rsid w:val="0089212F"/>
    <w:rsid w:val="00892E5F"/>
    <w:rsid w:val="008936EE"/>
    <w:rsid w:val="008944BE"/>
    <w:rsid w:val="00894953"/>
    <w:rsid w:val="008A1D65"/>
    <w:rsid w:val="008A2E98"/>
    <w:rsid w:val="008A3BF3"/>
    <w:rsid w:val="008B0D91"/>
    <w:rsid w:val="008B2B90"/>
    <w:rsid w:val="008B3DD9"/>
    <w:rsid w:val="008B54DB"/>
    <w:rsid w:val="008B57A7"/>
    <w:rsid w:val="008C496D"/>
    <w:rsid w:val="008C5B5F"/>
    <w:rsid w:val="008D372F"/>
    <w:rsid w:val="008D5B56"/>
    <w:rsid w:val="008D6CAB"/>
    <w:rsid w:val="008D7459"/>
    <w:rsid w:val="008E1E57"/>
    <w:rsid w:val="008E477E"/>
    <w:rsid w:val="008E4C72"/>
    <w:rsid w:val="008E571F"/>
    <w:rsid w:val="008E5D5C"/>
    <w:rsid w:val="008E6BFD"/>
    <w:rsid w:val="008E7699"/>
    <w:rsid w:val="008F0C1A"/>
    <w:rsid w:val="008F3CED"/>
    <w:rsid w:val="008F49B4"/>
    <w:rsid w:val="008F4A73"/>
    <w:rsid w:val="008F559F"/>
    <w:rsid w:val="009002B6"/>
    <w:rsid w:val="0090042A"/>
    <w:rsid w:val="00901209"/>
    <w:rsid w:val="00902F4D"/>
    <w:rsid w:val="00902FA2"/>
    <w:rsid w:val="009031C7"/>
    <w:rsid w:val="009118C9"/>
    <w:rsid w:val="00912C15"/>
    <w:rsid w:val="0091343F"/>
    <w:rsid w:val="00917FDF"/>
    <w:rsid w:val="00922ACD"/>
    <w:rsid w:val="009302B0"/>
    <w:rsid w:val="009319D3"/>
    <w:rsid w:val="00931A0C"/>
    <w:rsid w:val="00931C8D"/>
    <w:rsid w:val="009320A9"/>
    <w:rsid w:val="009334F8"/>
    <w:rsid w:val="00937175"/>
    <w:rsid w:val="00937D0B"/>
    <w:rsid w:val="00944D29"/>
    <w:rsid w:val="00945E93"/>
    <w:rsid w:val="0094629D"/>
    <w:rsid w:val="009467C0"/>
    <w:rsid w:val="00946B67"/>
    <w:rsid w:val="00952155"/>
    <w:rsid w:val="00955A01"/>
    <w:rsid w:val="00956166"/>
    <w:rsid w:val="00956BEA"/>
    <w:rsid w:val="00957B9D"/>
    <w:rsid w:val="009608D0"/>
    <w:rsid w:val="00962054"/>
    <w:rsid w:val="00963927"/>
    <w:rsid w:val="0096404E"/>
    <w:rsid w:val="00964682"/>
    <w:rsid w:val="0097052A"/>
    <w:rsid w:val="0097112C"/>
    <w:rsid w:val="009740C0"/>
    <w:rsid w:val="0097538C"/>
    <w:rsid w:val="00975757"/>
    <w:rsid w:val="00977493"/>
    <w:rsid w:val="00984DD8"/>
    <w:rsid w:val="00991BEB"/>
    <w:rsid w:val="00991E15"/>
    <w:rsid w:val="00992975"/>
    <w:rsid w:val="00992A12"/>
    <w:rsid w:val="00994054"/>
    <w:rsid w:val="00996E53"/>
    <w:rsid w:val="009973DF"/>
    <w:rsid w:val="00997A82"/>
    <w:rsid w:val="009A05AF"/>
    <w:rsid w:val="009A0974"/>
    <w:rsid w:val="009A3462"/>
    <w:rsid w:val="009A7B53"/>
    <w:rsid w:val="009B1CFF"/>
    <w:rsid w:val="009B34C7"/>
    <w:rsid w:val="009B3EDB"/>
    <w:rsid w:val="009B6BB2"/>
    <w:rsid w:val="009B7FBE"/>
    <w:rsid w:val="009C0A1E"/>
    <w:rsid w:val="009C1012"/>
    <w:rsid w:val="009C323E"/>
    <w:rsid w:val="009C45A2"/>
    <w:rsid w:val="009C638A"/>
    <w:rsid w:val="009C6DFF"/>
    <w:rsid w:val="009D0077"/>
    <w:rsid w:val="009D1CB7"/>
    <w:rsid w:val="009D4FA2"/>
    <w:rsid w:val="009D5915"/>
    <w:rsid w:val="009D6AD5"/>
    <w:rsid w:val="009E29D1"/>
    <w:rsid w:val="009E3461"/>
    <w:rsid w:val="009E3E90"/>
    <w:rsid w:val="009E4A17"/>
    <w:rsid w:val="009E4A1B"/>
    <w:rsid w:val="009E7A10"/>
    <w:rsid w:val="009F037F"/>
    <w:rsid w:val="009F136E"/>
    <w:rsid w:val="009F1F9E"/>
    <w:rsid w:val="009F7EAC"/>
    <w:rsid w:val="00A02C88"/>
    <w:rsid w:val="00A0351A"/>
    <w:rsid w:val="00A06005"/>
    <w:rsid w:val="00A06726"/>
    <w:rsid w:val="00A079C0"/>
    <w:rsid w:val="00A07A2E"/>
    <w:rsid w:val="00A10336"/>
    <w:rsid w:val="00A10D64"/>
    <w:rsid w:val="00A11584"/>
    <w:rsid w:val="00A138E6"/>
    <w:rsid w:val="00A14526"/>
    <w:rsid w:val="00A16D67"/>
    <w:rsid w:val="00A1701D"/>
    <w:rsid w:val="00A20083"/>
    <w:rsid w:val="00A22CED"/>
    <w:rsid w:val="00A2591F"/>
    <w:rsid w:val="00A26180"/>
    <w:rsid w:val="00A275FD"/>
    <w:rsid w:val="00A30E34"/>
    <w:rsid w:val="00A325C4"/>
    <w:rsid w:val="00A34DE3"/>
    <w:rsid w:val="00A36938"/>
    <w:rsid w:val="00A36BE5"/>
    <w:rsid w:val="00A36C6A"/>
    <w:rsid w:val="00A40098"/>
    <w:rsid w:val="00A4309A"/>
    <w:rsid w:val="00A43E3B"/>
    <w:rsid w:val="00A4626C"/>
    <w:rsid w:val="00A545C7"/>
    <w:rsid w:val="00A55E69"/>
    <w:rsid w:val="00A56DA5"/>
    <w:rsid w:val="00A607EA"/>
    <w:rsid w:val="00A61908"/>
    <w:rsid w:val="00A61936"/>
    <w:rsid w:val="00A65088"/>
    <w:rsid w:val="00A656B8"/>
    <w:rsid w:val="00A660C5"/>
    <w:rsid w:val="00A67877"/>
    <w:rsid w:val="00A67D35"/>
    <w:rsid w:val="00A710ED"/>
    <w:rsid w:val="00A71D58"/>
    <w:rsid w:val="00A75E8A"/>
    <w:rsid w:val="00A813ED"/>
    <w:rsid w:val="00A82AC2"/>
    <w:rsid w:val="00A84B2B"/>
    <w:rsid w:val="00A8551F"/>
    <w:rsid w:val="00A85C0E"/>
    <w:rsid w:val="00A8633B"/>
    <w:rsid w:val="00A86D84"/>
    <w:rsid w:val="00A86DAD"/>
    <w:rsid w:val="00A87EA4"/>
    <w:rsid w:val="00A9130D"/>
    <w:rsid w:val="00A9144B"/>
    <w:rsid w:val="00A92F4F"/>
    <w:rsid w:val="00A92F9B"/>
    <w:rsid w:val="00A95584"/>
    <w:rsid w:val="00A9625E"/>
    <w:rsid w:val="00A9749F"/>
    <w:rsid w:val="00AA0D3F"/>
    <w:rsid w:val="00AA1DB9"/>
    <w:rsid w:val="00AA4F06"/>
    <w:rsid w:val="00AA6074"/>
    <w:rsid w:val="00AB0C5A"/>
    <w:rsid w:val="00AB3D45"/>
    <w:rsid w:val="00AB48ED"/>
    <w:rsid w:val="00AB56F9"/>
    <w:rsid w:val="00AB5767"/>
    <w:rsid w:val="00AB6529"/>
    <w:rsid w:val="00AB6A70"/>
    <w:rsid w:val="00AC1171"/>
    <w:rsid w:val="00AC401E"/>
    <w:rsid w:val="00AC4501"/>
    <w:rsid w:val="00AC4E77"/>
    <w:rsid w:val="00AC7101"/>
    <w:rsid w:val="00AC7CFA"/>
    <w:rsid w:val="00AD65C5"/>
    <w:rsid w:val="00AD75E0"/>
    <w:rsid w:val="00AD7B4E"/>
    <w:rsid w:val="00AE0EF3"/>
    <w:rsid w:val="00AE0EF8"/>
    <w:rsid w:val="00AE2057"/>
    <w:rsid w:val="00AE2326"/>
    <w:rsid w:val="00AE355C"/>
    <w:rsid w:val="00AE4FA2"/>
    <w:rsid w:val="00AE6FD1"/>
    <w:rsid w:val="00AF09A5"/>
    <w:rsid w:val="00AF12AB"/>
    <w:rsid w:val="00B0348A"/>
    <w:rsid w:val="00B0525D"/>
    <w:rsid w:val="00B05B29"/>
    <w:rsid w:val="00B069D9"/>
    <w:rsid w:val="00B06B26"/>
    <w:rsid w:val="00B06EAE"/>
    <w:rsid w:val="00B078BB"/>
    <w:rsid w:val="00B10133"/>
    <w:rsid w:val="00B1075F"/>
    <w:rsid w:val="00B13D27"/>
    <w:rsid w:val="00B17689"/>
    <w:rsid w:val="00B20E88"/>
    <w:rsid w:val="00B21D9D"/>
    <w:rsid w:val="00B2342E"/>
    <w:rsid w:val="00B24C89"/>
    <w:rsid w:val="00B2607F"/>
    <w:rsid w:val="00B30AE0"/>
    <w:rsid w:val="00B34942"/>
    <w:rsid w:val="00B34EAF"/>
    <w:rsid w:val="00B3544D"/>
    <w:rsid w:val="00B41590"/>
    <w:rsid w:val="00B469CF"/>
    <w:rsid w:val="00B476AD"/>
    <w:rsid w:val="00B5217E"/>
    <w:rsid w:val="00B53F41"/>
    <w:rsid w:val="00B5593D"/>
    <w:rsid w:val="00B563B7"/>
    <w:rsid w:val="00B56D8B"/>
    <w:rsid w:val="00B6133A"/>
    <w:rsid w:val="00B63CC6"/>
    <w:rsid w:val="00B64A0B"/>
    <w:rsid w:val="00B64B75"/>
    <w:rsid w:val="00B658A8"/>
    <w:rsid w:val="00B701F7"/>
    <w:rsid w:val="00B72C0E"/>
    <w:rsid w:val="00B74CE0"/>
    <w:rsid w:val="00B76701"/>
    <w:rsid w:val="00B76B99"/>
    <w:rsid w:val="00B77E8D"/>
    <w:rsid w:val="00B80171"/>
    <w:rsid w:val="00B804BF"/>
    <w:rsid w:val="00B80DA0"/>
    <w:rsid w:val="00B81717"/>
    <w:rsid w:val="00B843CD"/>
    <w:rsid w:val="00B843F1"/>
    <w:rsid w:val="00B85593"/>
    <w:rsid w:val="00B85EF4"/>
    <w:rsid w:val="00B8668C"/>
    <w:rsid w:val="00B87726"/>
    <w:rsid w:val="00B917F6"/>
    <w:rsid w:val="00B94486"/>
    <w:rsid w:val="00B956FB"/>
    <w:rsid w:val="00B96AD3"/>
    <w:rsid w:val="00B97D0D"/>
    <w:rsid w:val="00B97F45"/>
    <w:rsid w:val="00BA1449"/>
    <w:rsid w:val="00BA2C99"/>
    <w:rsid w:val="00BA36D4"/>
    <w:rsid w:val="00BA6470"/>
    <w:rsid w:val="00BA68D9"/>
    <w:rsid w:val="00BA6A0B"/>
    <w:rsid w:val="00BA720D"/>
    <w:rsid w:val="00BA743A"/>
    <w:rsid w:val="00BB077C"/>
    <w:rsid w:val="00BB1462"/>
    <w:rsid w:val="00BB16BE"/>
    <w:rsid w:val="00BB1A42"/>
    <w:rsid w:val="00BB6C23"/>
    <w:rsid w:val="00BC4225"/>
    <w:rsid w:val="00BC4C8D"/>
    <w:rsid w:val="00BC690B"/>
    <w:rsid w:val="00BD1602"/>
    <w:rsid w:val="00BD2220"/>
    <w:rsid w:val="00BD5E46"/>
    <w:rsid w:val="00BD6AA5"/>
    <w:rsid w:val="00BE0D8C"/>
    <w:rsid w:val="00BE1FBC"/>
    <w:rsid w:val="00BE4B9D"/>
    <w:rsid w:val="00BE56F7"/>
    <w:rsid w:val="00BE7046"/>
    <w:rsid w:val="00BE7969"/>
    <w:rsid w:val="00BF520E"/>
    <w:rsid w:val="00BF7D6F"/>
    <w:rsid w:val="00C02462"/>
    <w:rsid w:val="00C02BEF"/>
    <w:rsid w:val="00C02C6E"/>
    <w:rsid w:val="00C0425D"/>
    <w:rsid w:val="00C04E86"/>
    <w:rsid w:val="00C10489"/>
    <w:rsid w:val="00C12F68"/>
    <w:rsid w:val="00C14160"/>
    <w:rsid w:val="00C14F7D"/>
    <w:rsid w:val="00C16707"/>
    <w:rsid w:val="00C20AE4"/>
    <w:rsid w:val="00C2303A"/>
    <w:rsid w:val="00C2353A"/>
    <w:rsid w:val="00C24DAB"/>
    <w:rsid w:val="00C264BE"/>
    <w:rsid w:val="00C30400"/>
    <w:rsid w:val="00C30C91"/>
    <w:rsid w:val="00C3597D"/>
    <w:rsid w:val="00C363B8"/>
    <w:rsid w:val="00C40047"/>
    <w:rsid w:val="00C413D7"/>
    <w:rsid w:val="00C41533"/>
    <w:rsid w:val="00C42C03"/>
    <w:rsid w:val="00C44BBA"/>
    <w:rsid w:val="00C44D9D"/>
    <w:rsid w:val="00C46337"/>
    <w:rsid w:val="00C472D4"/>
    <w:rsid w:val="00C5286F"/>
    <w:rsid w:val="00C54A26"/>
    <w:rsid w:val="00C604BE"/>
    <w:rsid w:val="00C615B3"/>
    <w:rsid w:val="00C63167"/>
    <w:rsid w:val="00C64EFC"/>
    <w:rsid w:val="00C65C73"/>
    <w:rsid w:val="00C67AE4"/>
    <w:rsid w:val="00C709CF"/>
    <w:rsid w:val="00C74713"/>
    <w:rsid w:val="00C75488"/>
    <w:rsid w:val="00C756D8"/>
    <w:rsid w:val="00C77D48"/>
    <w:rsid w:val="00C8099E"/>
    <w:rsid w:val="00C819B5"/>
    <w:rsid w:val="00C85083"/>
    <w:rsid w:val="00C86F54"/>
    <w:rsid w:val="00C914CF"/>
    <w:rsid w:val="00C91ACD"/>
    <w:rsid w:val="00C931A2"/>
    <w:rsid w:val="00C94578"/>
    <w:rsid w:val="00C95682"/>
    <w:rsid w:val="00C9663E"/>
    <w:rsid w:val="00CA1EB9"/>
    <w:rsid w:val="00CA2BB7"/>
    <w:rsid w:val="00CA3E15"/>
    <w:rsid w:val="00CA4640"/>
    <w:rsid w:val="00CA528B"/>
    <w:rsid w:val="00CA535D"/>
    <w:rsid w:val="00CA7A6F"/>
    <w:rsid w:val="00CB321D"/>
    <w:rsid w:val="00CB6C9A"/>
    <w:rsid w:val="00CB73FD"/>
    <w:rsid w:val="00CC06C6"/>
    <w:rsid w:val="00CC1493"/>
    <w:rsid w:val="00CC14E7"/>
    <w:rsid w:val="00CC1D85"/>
    <w:rsid w:val="00CC211F"/>
    <w:rsid w:val="00CC26BD"/>
    <w:rsid w:val="00CC48A7"/>
    <w:rsid w:val="00CC4F3B"/>
    <w:rsid w:val="00CC702E"/>
    <w:rsid w:val="00CD11F1"/>
    <w:rsid w:val="00CD2BC9"/>
    <w:rsid w:val="00CD5497"/>
    <w:rsid w:val="00CD5F7D"/>
    <w:rsid w:val="00CD7514"/>
    <w:rsid w:val="00CE05F0"/>
    <w:rsid w:val="00CE24C7"/>
    <w:rsid w:val="00CE31F8"/>
    <w:rsid w:val="00CE4E9C"/>
    <w:rsid w:val="00CE5729"/>
    <w:rsid w:val="00CE77EB"/>
    <w:rsid w:val="00CF0A2E"/>
    <w:rsid w:val="00CF1694"/>
    <w:rsid w:val="00CF2319"/>
    <w:rsid w:val="00CF2865"/>
    <w:rsid w:val="00CF35D0"/>
    <w:rsid w:val="00CF4827"/>
    <w:rsid w:val="00CF4940"/>
    <w:rsid w:val="00CF501F"/>
    <w:rsid w:val="00CF5210"/>
    <w:rsid w:val="00CF55F6"/>
    <w:rsid w:val="00CF5AF7"/>
    <w:rsid w:val="00D00F17"/>
    <w:rsid w:val="00D01307"/>
    <w:rsid w:val="00D014B4"/>
    <w:rsid w:val="00D01572"/>
    <w:rsid w:val="00D02ACA"/>
    <w:rsid w:val="00D02F84"/>
    <w:rsid w:val="00D0344F"/>
    <w:rsid w:val="00D040DC"/>
    <w:rsid w:val="00D05627"/>
    <w:rsid w:val="00D0776E"/>
    <w:rsid w:val="00D12A38"/>
    <w:rsid w:val="00D13AB2"/>
    <w:rsid w:val="00D14479"/>
    <w:rsid w:val="00D1483E"/>
    <w:rsid w:val="00D1718B"/>
    <w:rsid w:val="00D22EA6"/>
    <w:rsid w:val="00D232C5"/>
    <w:rsid w:val="00D245A7"/>
    <w:rsid w:val="00D25F97"/>
    <w:rsid w:val="00D278D1"/>
    <w:rsid w:val="00D27D88"/>
    <w:rsid w:val="00D30FFE"/>
    <w:rsid w:val="00D35DEF"/>
    <w:rsid w:val="00D36299"/>
    <w:rsid w:val="00D371A8"/>
    <w:rsid w:val="00D37A55"/>
    <w:rsid w:val="00D424F5"/>
    <w:rsid w:val="00D436CB"/>
    <w:rsid w:val="00D446D4"/>
    <w:rsid w:val="00D44A1A"/>
    <w:rsid w:val="00D465F2"/>
    <w:rsid w:val="00D4710A"/>
    <w:rsid w:val="00D5457A"/>
    <w:rsid w:val="00D55B80"/>
    <w:rsid w:val="00D56D9B"/>
    <w:rsid w:val="00D57D59"/>
    <w:rsid w:val="00D61667"/>
    <w:rsid w:val="00D62E03"/>
    <w:rsid w:val="00D644ED"/>
    <w:rsid w:val="00D64CB7"/>
    <w:rsid w:val="00D66D44"/>
    <w:rsid w:val="00D71D0B"/>
    <w:rsid w:val="00D71F10"/>
    <w:rsid w:val="00D72D96"/>
    <w:rsid w:val="00D74094"/>
    <w:rsid w:val="00D768EA"/>
    <w:rsid w:val="00D80A6A"/>
    <w:rsid w:val="00D80B51"/>
    <w:rsid w:val="00D843A0"/>
    <w:rsid w:val="00D85E0E"/>
    <w:rsid w:val="00D866B6"/>
    <w:rsid w:val="00D873C5"/>
    <w:rsid w:val="00D94BAB"/>
    <w:rsid w:val="00D95391"/>
    <w:rsid w:val="00D97B9A"/>
    <w:rsid w:val="00DA233F"/>
    <w:rsid w:val="00DA2DF1"/>
    <w:rsid w:val="00DA5CB2"/>
    <w:rsid w:val="00DA6C29"/>
    <w:rsid w:val="00DA7718"/>
    <w:rsid w:val="00DA7CA1"/>
    <w:rsid w:val="00DB0D24"/>
    <w:rsid w:val="00DB10A4"/>
    <w:rsid w:val="00DB21A6"/>
    <w:rsid w:val="00DB6BFB"/>
    <w:rsid w:val="00DC17E0"/>
    <w:rsid w:val="00DC69CF"/>
    <w:rsid w:val="00DC6E90"/>
    <w:rsid w:val="00DC7969"/>
    <w:rsid w:val="00DD2D4B"/>
    <w:rsid w:val="00DD3029"/>
    <w:rsid w:val="00DD67BB"/>
    <w:rsid w:val="00DD70E0"/>
    <w:rsid w:val="00DD7E59"/>
    <w:rsid w:val="00DE04A1"/>
    <w:rsid w:val="00DE06A9"/>
    <w:rsid w:val="00DE2549"/>
    <w:rsid w:val="00DE36E4"/>
    <w:rsid w:val="00DF4D29"/>
    <w:rsid w:val="00DF5534"/>
    <w:rsid w:val="00DF6947"/>
    <w:rsid w:val="00DF7B7B"/>
    <w:rsid w:val="00E00064"/>
    <w:rsid w:val="00E0006B"/>
    <w:rsid w:val="00E00084"/>
    <w:rsid w:val="00E00140"/>
    <w:rsid w:val="00E01862"/>
    <w:rsid w:val="00E01A8A"/>
    <w:rsid w:val="00E01F66"/>
    <w:rsid w:val="00E04293"/>
    <w:rsid w:val="00E059B3"/>
    <w:rsid w:val="00E111F2"/>
    <w:rsid w:val="00E11873"/>
    <w:rsid w:val="00E13D2B"/>
    <w:rsid w:val="00E155DE"/>
    <w:rsid w:val="00E2066E"/>
    <w:rsid w:val="00E20B63"/>
    <w:rsid w:val="00E233E0"/>
    <w:rsid w:val="00E255D6"/>
    <w:rsid w:val="00E32C4E"/>
    <w:rsid w:val="00E32CED"/>
    <w:rsid w:val="00E34335"/>
    <w:rsid w:val="00E36E64"/>
    <w:rsid w:val="00E37449"/>
    <w:rsid w:val="00E374F9"/>
    <w:rsid w:val="00E37808"/>
    <w:rsid w:val="00E3787E"/>
    <w:rsid w:val="00E409A0"/>
    <w:rsid w:val="00E42C92"/>
    <w:rsid w:val="00E42F0F"/>
    <w:rsid w:val="00E44880"/>
    <w:rsid w:val="00E45F59"/>
    <w:rsid w:val="00E46305"/>
    <w:rsid w:val="00E469E7"/>
    <w:rsid w:val="00E46D1F"/>
    <w:rsid w:val="00E5025E"/>
    <w:rsid w:val="00E50766"/>
    <w:rsid w:val="00E50D31"/>
    <w:rsid w:val="00E51D43"/>
    <w:rsid w:val="00E535A8"/>
    <w:rsid w:val="00E539C2"/>
    <w:rsid w:val="00E553C2"/>
    <w:rsid w:val="00E62ADE"/>
    <w:rsid w:val="00E6301A"/>
    <w:rsid w:val="00E631B7"/>
    <w:rsid w:val="00E63719"/>
    <w:rsid w:val="00E64067"/>
    <w:rsid w:val="00E65A3D"/>
    <w:rsid w:val="00E70ABD"/>
    <w:rsid w:val="00E7221E"/>
    <w:rsid w:val="00E751C1"/>
    <w:rsid w:val="00E7774F"/>
    <w:rsid w:val="00E77847"/>
    <w:rsid w:val="00E80EB2"/>
    <w:rsid w:val="00E83A06"/>
    <w:rsid w:val="00E85C19"/>
    <w:rsid w:val="00E86685"/>
    <w:rsid w:val="00E871B7"/>
    <w:rsid w:val="00E95B59"/>
    <w:rsid w:val="00E9621B"/>
    <w:rsid w:val="00EA072B"/>
    <w:rsid w:val="00EA212C"/>
    <w:rsid w:val="00EA33F7"/>
    <w:rsid w:val="00EA38A6"/>
    <w:rsid w:val="00EA42E5"/>
    <w:rsid w:val="00EA56B6"/>
    <w:rsid w:val="00EA5D4E"/>
    <w:rsid w:val="00EA6075"/>
    <w:rsid w:val="00EB288A"/>
    <w:rsid w:val="00EB49F1"/>
    <w:rsid w:val="00EB6084"/>
    <w:rsid w:val="00EB67AD"/>
    <w:rsid w:val="00EB7F3B"/>
    <w:rsid w:val="00EC07F7"/>
    <w:rsid w:val="00EC2018"/>
    <w:rsid w:val="00EC4738"/>
    <w:rsid w:val="00EC576E"/>
    <w:rsid w:val="00ED0012"/>
    <w:rsid w:val="00ED0659"/>
    <w:rsid w:val="00ED1DFC"/>
    <w:rsid w:val="00ED3605"/>
    <w:rsid w:val="00ED5510"/>
    <w:rsid w:val="00ED5654"/>
    <w:rsid w:val="00ED7E61"/>
    <w:rsid w:val="00EE4945"/>
    <w:rsid w:val="00EE6A45"/>
    <w:rsid w:val="00EE6C13"/>
    <w:rsid w:val="00EF1194"/>
    <w:rsid w:val="00EF2A43"/>
    <w:rsid w:val="00EF33B6"/>
    <w:rsid w:val="00EF3481"/>
    <w:rsid w:val="00EF3DD7"/>
    <w:rsid w:val="00EF4D97"/>
    <w:rsid w:val="00EF6D22"/>
    <w:rsid w:val="00EF7E86"/>
    <w:rsid w:val="00F00682"/>
    <w:rsid w:val="00F006CC"/>
    <w:rsid w:val="00F021BC"/>
    <w:rsid w:val="00F0280C"/>
    <w:rsid w:val="00F02C70"/>
    <w:rsid w:val="00F04130"/>
    <w:rsid w:val="00F07328"/>
    <w:rsid w:val="00F135E0"/>
    <w:rsid w:val="00F13B95"/>
    <w:rsid w:val="00F17069"/>
    <w:rsid w:val="00F1798E"/>
    <w:rsid w:val="00F21E95"/>
    <w:rsid w:val="00F23A6D"/>
    <w:rsid w:val="00F2427F"/>
    <w:rsid w:val="00F25D24"/>
    <w:rsid w:val="00F26683"/>
    <w:rsid w:val="00F31887"/>
    <w:rsid w:val="00F33DD9"/>
    <w:rsid w:val="00F34AF9"/>
    <w:rsid w:val="00F34BF5"/>
    <w:rsid w:val="00F4039B"/>
    <w:rsid w:val="00F40489"/>
    <w:rsid w:val="00F40B5E"/>
    <w:rsid w:val="00F41998"/>
    <w:rsid w:val="00F43E67"/>
    <w:rsid w:val="00F443E5"/>
    <w:rsid w:val="00F45AA6"/>
    <w:rsid w:val="00F45F5C"/>
    <w:rsid w:val="00F47AA5"/>
    <w:rsid w:val="00F537D9"/>
    <w:rsid w:val="00F54F29"/>
    <w:rsid w:val="00F563C4"/>
    <w:rsid w:val="00F615F5"/>
    <w:rsid w:val="00F64BE4"/>
    <w:rsid w:val="00F708DF"/>
    <w:rsid w:val="00F73E30"/>
    <w:rsid w:val="00F7405C"/>
    <w:rsid w:val="00F75316"/>
    <w:rsid w:val="00F80229"/>
    <w:rsid w:val="00F81E3E"/>
    <w:rsid w:val="00F83D75"/>
    <w:rsid w:val="00F864A8"/>
    <w:rsid w:val="00F86E94"/>
    <w:rsid w:val="00F90199"/>
    <w:rsid w:val="00F92BA1"/>
    <w:rsid w:val="00F92E39"/>
    <w:rsid w:val="00F92E7F"/>
    <w:rsid w:val="00F947F8"/>
    <w:rsid w:val="00F94A2D"/>
    <w:rsid w:val="00F96136"/>
    <w:rsid w:val="00F968B7"/>
    <w:rsid w:val="00F97344"/>
    <w:rsid w:val="00F973D7"/>
    <w:rsid w:val="00F97E2B"/>
    <w:rsid w:val="00FA0620"/>
    <w:rsid w:val="00FA1779"/>
    <w:rsid w:val="00FA67F4"/>
    <w:rsid w:val="00FA7F1A"/>
    <w:rsid w:val="00FB055E"/>
    <w:rsid w:val="00FB097D"/>
    <w:rsid w:val="00FB1E24"/>
    <w:rsid w:val="00FB2753"/>
    <w:rsid w:val="00FB284A"/>
    <w:rsid w:val="00FB30C0"/>
    <w:rsid w:val="00FB3505"/>
    <w:rsid w:val="00FB764F"/>
    <w:rsid w:val="00FC33E4"/>
    <w:rsid w:val="00FC5257"/>
    <w:rsid w:val="00FC67FA"/>
    <w:rsid w:val="00FC6AC1"/>
    <w:rsid w:val="00FC7F33"/>
    <w:rsid w:val="00FD085F"/>
    <w:rsid w:val="00FD1923"/>
    <w:rsid w:val="00FD21F9"/>
    <w:rsid w:val="00FD3B74"/>
    <w:rsid w:val="00FD69BF"/>
    <w:rsid w:val="00FD6D26"/>
    <w:rsid w:val="00FE1588"/>
    <w:rsid w:val="00FE187F"/>
    <w:rsid w:val="00FE19B9"/>
    <w:rsid w:val="00FE2217"/>
    <w:rsid w:val="00FE2302"/>
    <w:rsid w:val="00FE2E1E"/>
    <w:rsid w:val="00FE562B"/>
    <w:rsid w:val="00FE5FA5"/>
    <w:rsid w:val="00FF1E5F"/>
    <w:rsid w:val="00FF2FA1"/>
    <w:rsid w:val="00FF4236"/>
    <w:rsid w:val="00FF7DC9"/>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0E3D6E6"/>
  <w15:docId w15:val="{60039FCB-D897-4914-B763-CE90430B01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45A2"/>
    <w:pPr>
      <w:spacing w:after="0" w:line="360" w:lineRule="auto"/>
    </w:pPr>
    <w:rPr>
      <w:sz w:val="18"/>
      <w:lang w:val="en-GB"/>
    </w:rPr>
  </w:style>
  <w:style w:type="paragraph" w:styleId="Heading1">
    <w:name w:val="heading 1"/>
    <w:basedOn w:val="Normal"/>
    <w:next w:val="Normal"/>
    <w:link w:val="Heading1Char"/>
    <w:uiPriority w:val="9"/>
    <w:qFormat/>
    <w:rsid w:val="00945E93"/>
    <w:pPr>
      <w:outlineLvl w:val="0"/>
    </w:pPr>
    <w:rPr>
      <w:b/>
      <w:color w:val="0095D5" w:themeColor="accent1"/>
    </w:rPr>
  </w:style>
  <w:style w:type="paragraph" w:styleId="Heading2">
    <w:name w:val="heading 2"/>
    <w:basedOn w:val="Normal"/>
    <w:next w:val="Normal"/>
    <w:link w:val="Heading2Char"/>
    <w:uiPriority w:val="9"/>
    <w:unhideWhenUsed/>
    <w:rsid w:val="009C45A2"/>
    <w:pPr>
      <w:outlineLvl w:val="1"/>
    </w:pPr>
    <w:rPr>
      <w:b/>
    </w:rPr>
  </w:style>
  <w:style w:type="paragraph" w:styleId="Heading4">
    <w:name w:val="heading 4"/>
    <w:basedOn w:val="Normal"/>
    <w:next w:val="Normal"/>
    <w:link w:val="Heading4Char"/>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Heading5">
    <w:name w:val="heading 5"/>
    <w:basedOn w:val="Normal"/>
    <w:next w:val="Normal"/>
    <w:link w:val="Heading5Char"/>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5D5C"/>
    <w:pPr>
      <w:spacing w:line="195" w:lineRule="atLeast"/>
      <w:ind w:right="-1737"/>
      <w:jc w:val="right"/>
    </w:pPr>
    <w:rPr>
      <w:caps/>
      <w:spacing w:val="12"/>
      <w:sz w:val="15"/>
    </w:rPr>
  </w:style>
  <w:style w:type="character" w:customStyle="1" w:styleId="HeaderChar">
    <w:name w:val="Header Char"/>
    <w:basedOn w:val="DefaultParagraphFont"/>
    <w:link w:val="Header"/>
    <w:uiPriority w:val="99"/>
    <w:rsid w:val="008E5D5C"/>
    <w:rPr>
      <w:caps/>
      <w:spacing w:val="12"/>
      <w:sz w:val="15"/>
      <w:lang w:val="en-GB"/>
    </w:rPr>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qFormat/>
    <w:rsid w:val="00AC4E77"/>
    <w:pPr>
      <w:spacing w:before="440" w:after="200"/>
      <w:contextualSpacing/>
    </w:pPr>
    <w:rPr>
      <w:sz w:val="24"/>
    </w:rPr>
  </w:style>
  <w:style w:type="character" w:customStyle="1" w:styleId="TitleChar">
    <w:name w:val="Title Char"/>
    <w:basedOn w:val="DefaultParagraphFont"/>
    <w:link w:val="Title"/>
    <w:uiPriority w:val="10"/>
    <w:rsid w:val="00AC4E77"/>
    <w:rPr>
      <w:sz w:val="24"/>
      <w:lang w:val="en-GB"/>
    </w:rPr>
  </w:style>
  <w:style w:type="character" w:customStyle="1" w:styleId="Heading1Char">
    <w:name w:val="Heading 1 Char"/>
    <w:basedOn w:val="DefaultParagraphFont"/>
    <w:link w:val="Heading1"/>
    <w:uiPriority w:val="9"/>
    <w:rsid w:val="00945E93"/>
    <w:rPr>
      <w:b/>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Heading2Char">
    <w:name w:val="Heading 2 Char"/>
    <w:basedOn w:val="DefaultParagraphFont"/>
    <w:link w:val="Heading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Hyperlink">
    <w:name w:val="Hyperlink"/>
    <w:basedOn w:val="DefaultParagraphFon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Caption">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BalloonText">
    <w:name w:val="Balloon Text"/>
    <w:basedOn w:val="Normal"/>
    <w:link w:val="BalloonTextChar"/>
    <w:uiPriority w:val="99"/>
    <w:semiHidden/>
    <w:unhideWhenUsed/>
    <w:rsid w:val="009031C7"/>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9031C7"/>
    <w:rPr>
      <w:rFonts w:ascii="Segoe UI" w:hAnsi="Segoe UI" w:cs="Segoe UI"/>
      <w:sz w:val="18"/>
      <w:szCs w:val="18"/>
      <w:lang w:val="en-GB"/>
    </w:rPr>
  </w:style>
  <w:style w:type="paragraph" w:customStyle="1" w:styleId="senn-regular">
    <w:name w:val="senn-regular"/>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Strong">
    <w:name w:val="Strong"/>
    <w:basedOn w:val="DefaultParagraphFont"/>
    <w:uiPriority w:val="22"/>
    <w:qFormat/>
    <w:rsid w:val="00D5457A"/>
    <w:rPr>
      <w:b/>
      <w:bCs/>
    </w:rPr>
  </w:style>
  <w:style w:type="character" w:customStyle="1" w:styleId="pricecurrency-sign">
    <w:name w:val="price__currency-sign"/>
    <w:basedOn w:val="DefaultParagraphFont"/>
    <w:rsid w:val="00D5457A"/>
  </w:style>
  <w:style w:type="character" w:customStyle="1" w:styleId="priceamount">
    <w:name w:val="price__amount"/>
    <w:basedOn w:val="DefaultParagraphFont"/>
    <w:rsid w:val="00D5457A"/>
  </w:style>
  <w:style w:type="paragraph" w:customStyle="1" w:styleId="product-teaserpricedetails">
    <w:name w:val="product-teaser__price__details"/>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FollowedHyperlink">
    <w:name w:val="FollowedHyperlink"/>
    <w:basedOn w:val="DefaultParagraphFont"/>
    <w:uiPriority w:val="99"/>
    <w:semiHidden/>
    <w:unhideWhenUsed/>
    <w:rsid w:val="0075529A"/>
    <w:rPr>
      <w:color w:val="000000" w:themeColor="followedHyperlink"/>
      <w:u w:val="single"/>
    </w:rPr>
  </w:style>
  <w:style w:type="paragraph" w:styleId="NormalWeb">
    <w:name w:val="Normal (Web)"/>
    <w:basedOn w:val="Normal"/>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Heading5Char">
    <w:name w:val="Heading 5 Char"/>
    <w:basedOn w:val="DefaultParagraphFont"/>
    <w:link w:val="Heading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Normal"/>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Normal"/>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DefaultParagraphFont"/>
    <w:uiPriority w:val="99"/>
    <w:semiHidden/>
    <w:unhideWhenUsed/>
    <w:rsid w:val="00117457"/>
    <w:rPr>
      <w:color w:val="605E5C"/>
      <w:shd w:val="clear" w:color="auto" w:fill="E1DFDD"/>
    </w:rPr>
  </w:style>
  <w:style w:type="paragraph" w:styleId="ListParagraph">
    <w:name w:val="List Paragraph"/>
    <w:basedOn w:val="Normal"/>
    <w:uiPriority w:val="34"/>
    <w:qFormat/>
    <w:rsid w:val="00FD6D26"/>
    <w:pPr>
      <w:ind w:left="720"/>
      <w:contextualSpacing/>
    </w:pPr>
  </w:style>
  <w:style w:type="character" w:customStyle="1" w:styleId="Heading4Char">
    <w:name w:val="Heading 4 Char"/>
    <w:basedOn w:val="DefaultParagraphFont"/>
    <w:link w:val="Heading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Emphasis">
    <w:name w:val="Emphasis"/>
    <w:basedOn w:val="DefaultParagraphFont"/>
    <w:uiPriority w:val="20"/>
    <w:qFormat/>
    <w:rsid w:val="00EA33F7"/>
    <w:rPr>
      <w:i/>
      <w:iCs/>
    </w:rPr>
  </w:style>
  <w:style w:type="paragraph" w:customStyle="1" w:styleId="paragraph">
    <w:name w:val="paragraph"/>
    <w:basedOn w:val="Normal"/>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DefaultParagraphFont"/>
    <w:rsid w:val="007C6B1C"/>
  </w:style>
  <w:style w:type="character" w:customStyle="1" w:styleId="eop">
    <w:name w:val="eop"/>
    <w:basedOn w:val="DefaultParagraphFont"/>
    <w:rsid w:val="007C6B1C"/>
  </w:style>
  <w:style w:type="character" w:customStyle="1" w:styleId="NichtaufgelsteErwhnung2">
    <w:name w:val="Nicht aufgelöste Erwähnung2"/>
    <w:basedOn w:val="DefaultParagraphFont"/>
    <w:uiPriority w:val="99"/>
    <w:semiHidden/>
    <w:unhideWhenUsed/>
    <w:rsid w:val="00F1798E"/>
    <w:rPr>
      <w:color w:val="605E5C"/>
      <w:shd w:val="clear" w:color="auto" w:fill="E1DFDD"/>
    </w:rPr>
  </w:style>
  <w:style w:type="character" w:customStyle="1" w:styleId="scxw52813454">
    <w:name w:val="scxw52813454"/>
    <w:basedOn w:val="DefaultParagraphFont"/>
    <w:rsid w:val="001A5A7D"/>
  </w:style>
  <w:style w:type="character" w:customStyle="1" w:styleId="ms-h3">
    <w:name w:val="ms-h3"/>
    <w:basedOn w:val="DefaultParagraphFont"/>
    <w:rsid w:val="0006221A"/>
  </w:style>
  <w:style w:type="character" w:customStyle="1" w:styleId="scxw130742757">
    <w:name w:val="scxw130742757"/>
    <w:basedOn w:val="DefaultParagraphFont"/>
    <w:rsid w:val="003E4BEF"/>
  </w:style>
  <w:style w:type="character" w:customStyle="1" w:styleId="ydpb5a3d5bfs1">
    <w:name w:val="ydpb5a3d5bfs1"/>
    <w:basedOn w:val="DefaultParagraphFont"/>
    <w:rsid w:val="008E477E"/>
  </w:style>
  <w:style w:type="character" w:styleId="UnresolvedMention">
    <w:name w:val="Unresolved Mention"/>
    <w:basedOn w:val="DefaultParagraphFont"/>
    <w:uiPriority w:val="99"/>
    <w:semiHidden/>
    <w:unhideWhenUsed/>
    <w:rsid w:val="00373F92"/>
    <w:rPr>
      <w:color w:val="605E5C"/>
      <w:shd w:val="clear" w:color="auto" w:fill="E1DFDD"/>
    </w:rPr>
  </w:style>
  <w:style w:type="character" w:customStyle="1" w:styleId="scxw170946324">
    <w:name w:val="scxw170946324"/>
    <w:basedOn w:val="DefaultParagraphFont"/>
    <w:rsid w:val="00576746"/>
  </w:style>
  <w:style w:type="character" w:customStyle="1" w:styleId="bcx9">
    <w:name w:val="bcx9"/>
    <w:basedOn w:val="DefaultParagraphFont"/>
    <w:rsid w:val="00C40047"/>
  </w:style>
  <w:style w:type="character" w:styleId="CommentReference">
    <w:name w:val="annotation reference"/>
    <w:basedOn w:val="DefaultParagraphFont"/>
    <w:uiPriority w:val="99"/>
    <w:semiHidden/>
    <w:unhideWhenUsed/>
    <w:rsid w:val="00ED0012"/>
    <w:rPr>
      <w:sz w:val="16"/>
      <w:szCs w:val="16"/>
    </w:rPr>
  </w:style>
  <w:style w:type="paragraph" w:styleId="CommentText">
    <w:name w:val="annotation text"/>
    <w:basedOn w:val="Normal"/>
    <w:link w:val="CommentTextChar"/>
    <w:uiPriority w:val="99"/>
    <w:semiHidden/>
    <w:unhideWhenUsed/>
    <w:rsid w:val="00ED0012"/>
    <w:pPr>
      <w:spacing w:line="240" w:lineRule="auto"/>
    </w:pPr>
    <w:rPr>
      <w:sz w:val="20"/>
      <w:szCs w:val="20"/>
    </w:rPr>
  </w:style>
  <w:style w:type="character" w:customStyle="1" w:styleId="CommentTextChar">
    <w:name w:val="Comment Text Char"/>
    <w:basedOn w:val="DefaultParagraphFont"/>
    <w:link w:val="CommentText"/>
    <w:uiPriority w:val="99"/>
    <w:semiHidden/>
    <w:rsid w:val="00ED0012"/>
    <w:rPr>
      <w:sz w:val="20"/>
      <w:szCs w:val="20"/>
      <w:lang w:val="en-GB"/>
    </w:rPr>
  </w:style>
  <w:style w:type="paragraph" w:styleId="CommentSubject">
    <w:name w:val="annotation subject"/>
    <w:basedOn w:val="CommentText"/>
    <w:next w:val="CommentText"/>
    <w:link w:val="CommentSubjectChar"/>
    <w:uiPriority w:val="99"/>
    <w:semiHidden/>
    <w:unhideWhenUsed/>
    <w:rsid w:val="00ED0012"/>
    <w:rPr>
      <w:b/>
      <w:bCs/>
    </w:rPr>
  </w:style>
  <w:style w:type="character" w:customStyle="1" w:styleId="CommentSubjectChar">
    <w:name w:val="Comment Subject Char"/>
    <w:basedOn w:val="CommentTextChar"/>
    <w:link w:val="CommentSubject"/>
    <w:uiPriority w:val="99"/>
    <w:semiHidden/>
    <w:rsid w:val="00ED0012"/>
    <w:rPr>
      <w:b/>
      <w:bCs/>
      <w:sz w:val="20"/>
      <w:szCs w:val="20"/>
      <w:lang w:val="en-GB"/>
    </w:rPr>
  </w:style>
  <w:style w:type="paragraph" w:styleId="Revision">
    <w:name w:val="Revision"/>
    <w:hidden/>
    <w:uiPriority w:val="99"/>
    <w:semiHidden/>
    <w:rsid w:val="00ED0012"/>
    <w:pPr>
      <w:spacing w:after="0" w:line="240" w:lineRule="auto"/>
    </w:pPr>
    <w:rPr>
      <w:sz w:val="18"/>
      <w:lang w:val="en-GB"/>
    </w:rPr>
  </w:style>
  <w:style w:type="paragraph" w:customStyle="1" w:styleId="release-content-contactdetails-list-item">
    <w:name w:val="release-content-contact__details-list-item"/>
    <w:basedOn w:val="Normal"/>
    <w:rsid w:val="00E45F5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PlaceholderText">
    <w:name w:val="Placeholder Text"/>
    <w:basedOn w:val="DefaultParagraphFont"/>
    <w:uiPriority w:val="99"/>
    <w:semiHidden/>
    <w:rsid w:val="00FE2E1E"/>
    <w:rPr>
      <w:color w:val="808080"/>
    </w:rPr>
  </w:style>
  <w:style w:type="character" w:customStyle="1" w:styleId="ui-provider">
    <w:name w:val="ui-provider"/>
    <w:basedOn w:val="DefaultParagraphFont"/>
    <w:rsid w:val="00861357"/>
  </w:style>
  <w:style w:type="paragraph" w:styleId="NoSpacing">
    <w:name w:val="No Spacing"/>
    <w:basedOn w:val="Normal"/>
    <w:uiPriority w:val="1"/>
    <w:qFormat/>
    <w:rsid w:val="00F0280C"/>
    <w:pPr>
      <w:spacing w:line="240" w:lineRule="auto"/>
    </w:pPr>
    <w:rPr>
      <w:rFonts w:ascii="Calibri" w:hAnsi="Calibri" w:cs="Calibri"/>
      <w:sz w:val="22"/>
      <w:lang w:eastAsia="en-GB"/>
    </w:rPr>
  </w:style>
  <w:style w:type="character" w:customStyle="1" w:styleId="xapple-converted-space">
    <w:name w:val="x_apple-converted-space"/>
    <w:basedOn w:val="DefaultParagraphFont"/>
    <w:rsid w:val="00531385"/>
  </w:style>
  <w:style w:type="character" w:customStyle="1" w:styleId="wacimagecontainer">
    <w:name w:val="wacimagecontainer"/>
    <w:basedOn w:val="DefaultParagraphFont"/>
    <w:rsid w:val="006D2A3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20665394">
      <w:bodyDiv w:val="1"/>
      <w:marLeft w:val="0"/>
      <w:marRight w:val="0"/>
      <w:marTop w:val="0"/>
      <w:marBottom w:val="0"/>
      <w:divBdr>
        <w:top w:val="none" w:sz="0" w:space="0" w:color="auto"/>
        <w:left w:val="none" w:sz="0" w:space="0" w:color="auto"/>
        <w:bottom w:val="none" w:sz="0" w:space="0" w:color="auto"/>
        <w:right w:val="none" w:sz="0" w:space="0" w:color="auto"/>
      </w:divBdr>
    </w:div>
    <w:div w:id="31271429">
      <w:bodyDiv w:val="1"/>
      <w:marLeft w:val="0"/>
      <w:marRight w:val="0"/>
      <w:marTop w:val="0"/>
      <w:marBottom w:val="0"/>
      <w:divBdr>
        <w:top w:val="none" w:sz="0" w:space="0" w:color="auto"/>
        <w:left w:val="none" w:sz="0" w:space="0" w:color="auto"/>
        <w:bottom w:val="none" w:sz="0" w:space="0" w:color="auto"/>
        <w:right w:val="none" w:sz="0" w:space="0" w:color="auto"/>
      </w:divBdr>
    </w:div>
    <w:div w:id="39406004">
      <w:bodyDiv w:val="1"/>
      <w:marLeft w:val="0"/>
      <w:marRight w:val="0"/>
      <w:marTop w:val="0"/>
      <w:marBottom w:val="0"/>
      <w:divBdr>
        <w:top w:val="none" w:sz="0" w:space="0" w:color="auto"/>
        <w:left w:val="none" w:sz="0" w:space="0" w:color="auto"/>
        <w:bottom w:val="none" w:sz="0" w:space="0" w:color="auto"/>
        <w:right w:val="none" w:sz="0" w:space="0" w:color="auto"/>
      </w:divBdr>
    </w:div>
    <w:div w:id="42800546">
      <w:bodyDiv w:val="1"/>
      <w:marLeft w:val="0"/>
      <w:marRight w:val="0"/>
      <w:marTop w:val="0"/>
      <w:marBottom w:val="0"/>
      <w:divBdr>
        <w:top w:val="none" w:sz="0" w:space="0" w:color="auto"/>
        <w:left w:val="none" w:sz="0" w:space="0" w:color="auto"/>
        <w:bottom w:val="none" w:sz="0" w:space="0" w:color="auto"/>
        <w:right w:val="none" w:sz="0" w:space="0" w:color="auto"/>
      </w:divBdr>
      <w:divsChild>
        <w:div w:id="1321425063">
          <w:marLeft w:val="0"/>
          <w:marRight w:val="0"/>
          <w:marTop w:val="0"/>
          <w:marBottom w:val="0"/>
          <w:divBdr>
            <w:top w:val="none" w:sz="0" w:space="0" w:color="auto"/>
            <w:left w:val="none" w:sz="0" w:space="0" w:color="auto"/>
            <w:bottom w:val="none" w:sz="0" w:space="0" w:color="auto"/>
            <w:right w:val="none" w:sz="0" w:space="0" w:color="auto"/>
          </w:divBdr>
        </w:div>
        <w:div w:id="566915080">
          <w:marLeft w:val="0"/>
          <w:marRight w:val="0"/>
          <w:marTop w:val="0"/>
          <w:marBottom w:val="0"/>
          <w:divBdr>
            <w:top w:val="none" w:sz="0" w:space="0" w:color="auto"/>
            <w:left w:val="none" w:sz="0" w:space="0" w:color="auto"/>
            <w:bottom w:val="none" w:sz="0" w:space="0" w:color="auto"/>
            <w:right w:val="none" w:sz="0" w:space="0" w:color="auto"/>
          </w:divBdr>
        </w:div>
      </w:divsChild>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1458913994">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 w:id="717242639">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51072199">
      <w:bodyDiv w:val="1"/>
      <w:marLeft w:val="0"/>
      <w:marRight w:val="0"/>
      <w:marTop w:val="0"/>
      <w:marBottom w:val="0"/>
      <w:divBdr>
        <w:top w:val="none" w:sz="0" w:space="0" w:color="auto"/>
        <w:left w:val="none" w:sz="0" w:space="0" w:color="auto"/>
        <w:bottom w:val="none" w:sz="0" w:space="0" w:color="auto"/>
        <w:right w:val="none" w:sz="0" w:space="0" w:color="auto"/>
      </w:divBdr>
    </w:div>
    <w:div w:id="187528316">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196743410">
      <w:bodyDiv w:val="1"/>
      <w:marLeft w:val="0"/>
      <w:marRight w:val="0"/>
      <w:marTop w:val="0"/>
      <w:marBottom w:val="0"/>
      <w:divBdr>
        <w:top w:val="none" w:sz="0" w:space="0" w:color="auto"/>
        <w:left w:val="none" w:sz="0" w:space="0" w:color="auto"/>
        <w:bottom w:val="none" w:sz="0" w:space="0" w:color="auto"/>
        <w:right w:val="none" w:sz="0" w:space="0" w:color="auto"/>
      </w:divBdr>
    </w:div>
    <w:div w:id="202796238">
      <w:bodyDiv w:val="1"/>
      <w:marLeft w:val="0"/>
      <w:marRight w:val="0"/>
      <w:marTop w:val="0"/>
      <w:marBottom w:val="0"/>
      <w:divBdr>
        <w:top w:val="none" w:sz="0" w:space="0" w:color="auto"/>
        <w:left w:val="none" w:sz="0" w:space="0" w:color="auto"/>
        <w:bottom w:val="none" w:sz="0" w:space="0" w:color="auto"/>
        <w:right w:val="none" w:sz="0" w:space="0" w:color="auto"/>
      </w:divBdr>
      <w:divsChild>
        <w:div w:id="162362152">
          <w:marLeft w:val="0"/>
          <w:marRight w:val="0"/>
          <w:marTop w:val="0"/>
          <w:marBottom w:val="0"/>
          <w:divBdr>
            <w:top w:val="none" w:sz="0" w:space="0" w:color="auto"/>
            <w:left w:val="none" w:sz="0" w:space="0" w:color="auto"/>
            <w:bottom w:val="none" w:sz="0" w:space="0" w:color="auto"/>
            <w:right w:val="none" w:sz="0" w:space="0" w:color="auto"/>
          </w:divBdr>
        </w:div>
        <w:div w:id="1837108744">
          <w:marLeft w:val="0"/>
          <w:marRight w:val="0"/>
          <w:marTop w:val="0"/>
          <w:marBottom w:val="0"/>
          <w:divBdr>
            <w:top w:val="none" w:sz="0" w:space="0" w:color="auto"/>
            <w:left w:val="none" w:sz="0" w:space="0" w:color="auto"/>
            <w:bottom w:val="none" w:sz="0" w:space="0" w:color="auto"/>
            <w:right w:val="none" w:sz="0" w:space="0" w:color="auto"/>
          </w:divBdr>
        </w:div>
        <w:div w:id="1622691659">
          <w:marLeft w:val="0"/>
          <w:marRight w:val="0"/>
          <w:marTop w:val="0"/>
          <w:marBottom w:val="0"/>
          <w:divBdr>
            <w:top w:val="none" w:sz="0" w:space="0" w:color="auto"/>
            <w:left w:val="none" w:sz="0" w:space="0" w:color="auto"/>
            <w:bottom w:val="none" w:sz="0" w:space="0" w:color="auto"/>
            <w:right w:val="none" w:sz="0" w:space="0" w:color="auto"/>
          </w:divBdr>
        </w:div>
      </w:divsChild>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89214213">
      <w:bodyDiv w:val="1"/>
      <w:marLeft w:val="0"/>
      <w:marRight w:val="0"/>
      <w:marTop w:val="0"/>
      <w:marBottom w:val="0"/>
      <w:divBdr>
        <w:top w:val="none" w:sz="0" w:space="0" w:color="auto"/>
        <w:left w:val="none" w:sz="0" w:space="0" w:color="auto"/>
        <w:bottom w:val="none" w:sz="0" w:space="0" w:color="auto"/>
        <w:right w:val="none" w:sz="0" w:space="0" w:color="auto"/>
      </w:divBdr>
      <w:divsChild>
        <w:div w:id="690451163">
          <w:marLeft w:val="0"/>
          <w:marRight w:val="0"/>
          <w:marTop w:val="0"/>
          <w:marBottom w:val="0"/>
          <w:divBdr>
            <w:top w:val="none" w:sz="0" w:space="0" w:color="auto"/>
            <w:left w:val="none" w:sz="0" w:space="0" w:color="auto"/>
            <w:bottom w:val="none" w:sz="0" w:space="0" w:color="auto"/>
            <w:right w:val="none" w:sz="0" w:space="0" w:color="auto"/>
          </w:divBdr>
        </w:div>
        <w:div w:id="1870221448">
          <w:marLeft w:val="0"/>
          <w:marRight w:val="0"/>
          <w:marTop w:val="0"/>
          <w:marBottom w:val="0"/>
          <w:divBdr>
            <w:top w:val="none" w:sz="0" w:space="0" w:color="auto"/>
            <w:left w:val="none" w:sz="0" w:space="0" w:color="auto"/>
            <w:bottom w:val="none" w:sz="0" w:space="0" w:color="auto"/>
            <w:right w:val="none" w:sz="0" w:space="0" w:color="auto"/>
          </w:divBdr>
        </w:div>
      </w:divsChild>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296956159">
      <w:bodyDiv w:val="1"/>
      <w:marLeft w:val="0"/>
      <w:marRight w:val="0"/>
      <w:marTop w:val="0"/>
      <w:marBottom w:val="0"/>
      <w:divBdr>
        <w:top w:val="none" w:sz="0" w:space="0" w:color="auto"/>
        <w:left w:val="none" w:sz="0" w:space="0" w:color="auto"/>
        <w:bottom w:val="none" w:sz="0" w:space="0" w:color="auto"/>
        <w:right w:val="none" w:sz="0" w:space="0" w:color="auto"/>
      </w:divBdr>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1596160391">
          <w:marLeft w:val="360"/>
          <w:marRight w:val="0"/>
          <w:marTop w:val="0"/>
          <w:marBottom w:val="24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40714118">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376242439">
      <w:bodyDiv w:val="1"/>
      <w:marLeft w:val="0"/>
      <w:marRight w:val="0"/>
      <w:marTop w:val="0"/>
      <w:marBottom w:val="0"/>
      <w:divBdr>
        <w:top w:val="none" w:sz="0" w:space="0" w:color="auto"/>
        <w:left w:val="none" w:sz="0" w:space="0" w:color="auto"/>
        <w:bottom w:val="none" w:sz="0" w:space="0" w:color="auto"/>
        <w:right w:val="none" w:sz="0" w:space="0" w:color="auto"/>
      </w:divBdr>
      <w:divsChild>
        <w:div w:id="1931236981">
          <w:marLeft w:val="0"/>
          <w:marRight w:val="0"/>
          <w:marTop w:val="0"/>
          <w:marBottom w:val="0"/>
          <w:divBdr>
            <w:top w:val="none" w:sz="0" w:space="0" w:color="auto"/>
            <w:left w:val="none" w:sz="0" w:space="0" w:color="auto"/>
            <w:bottom w:val="none" w:sz="0" w:space="0" w:color="auto"/>
            <w:right w:val="none" w:sz="0" w:space="0" w:color="auto"/>
          </w:divBdr>
        </w:div>
        <w:div w:id="1660577841">
          <w:marLeft w:val="0"/>
          <w:marRight w:val="0"/>
          <w:marTop w:val="0"/>
          <w:marBottom w:val="0"/>
          <w:divBdr>
            <w:top w:val="none" w:sz="0" w:space="0" w:color="auto"/>
            <w:left w:val="none" w:sz="0" w:space="0" w:color="auto"/>
            <w:bottom w:val="none" w:sz="0" w:space="0" w:color="auto"/>
            <w:right w:val="none" w:sz="0" w:space="0" w:color="auto"/>
          </w:divBdr>
        </w:div>
        <w:div w:id="1075318258">
          <w:marLeft w:val="0"/>
          <w:marRight w:val="0"/>
          <w:marTop w:val="0"/>
          <w:marBottom w:val="0"/>
          <w:divBdr>
            <w:top w:val="none" w:sz="0" w:space="0" w:color="auto"/>
            <w:left w:val="none" w:sz="0" w:space="0" w:color="auto"/>
            <w:bottom w:val="none" w:sz="0" w:space="0" w:color="auto"/>
            <w:right w:val="none" w:sz="0" w:space="0" w:color="auto"/>
          </w:divBdr>
        </w:div>
        <w:div w:id="15621545">
          <w:marLeft w:val="0"/>
          <w:marRight w:val="0"/>
          <w:marTop w:val="0"/>
          <w:marBottom w:val="0"/>
          <w:divBdr>
            <w:top w:val="none" w:sz="0" w:space="0" w:color="auto"/>
            <w:left w:val="none" w:sz="0" w:space="0" w:color="auto"/>
            <w:bottom w:val="none" w:sz="0" w:space="0" w:color="auto"/>
            <w:right w:val="none" w:sz="0" w:space="0" w:color="auto"/>
          </w:divBdr>
        </w:div>
        <w:div w:id="1394038422">
          <w:marLeft w:val="0"/>
          <w:marRight w:val="0"/>
          <w:marTop w:val="0"/>
          <w:marBottom w:val="0"/>
          <w:divBdr>
            <w:top w:val="none" w:sz="0" w:space="0" w:color="auto"/>
            <w:left w:val="none" w:sz="0" w:space="0" w:color="auto"/>
            <w:bottom w:val="none" w:sz="0" w:space="0" w:color="auto"/>
            <w:right w:val="none" w:sz="0" w:space="0" w:color="auto"/>
          </w:divBdr>
        </w:div>
        <w:div w:id="1402217883">
          <w:marLeft w:val="0"/>
          <w:marRight w:val="0"/>
          <w:marTop w:val="0"/>
          <w:marBottom w:val="0"/>
          <w:divBdr>
            <w:top w:val="none" w:sz="0" w:space="0" w:color="auto"/>
            <w:left w:val="none" w:sz="0" w:space="0" w:color="auto"/>
            <w:bottom w:val="none" w:sz="0" w:space="0" w:color="auto"/>
            <w:right w:val="none" w:sz="0" w:space="0" w:color="auto"/>
          </w:divBdr>
        </w:div>
        <w:div w:id="880508786">
          <w:marLeft w:val="0"/>
          <w:marRight w:val="0"/>
          <w:marTop w:val="0"/>
          <w:marBottom w:val="0"/>
          <w:divBdr>
            <w:top w:val="none" w:sz="0" w:space="0" w:color="auto"/>
            <w:left w:val="none" w:sz="0" w:space="0" w:color="auto"/>
            <w:bottom w:val="none" w:sz="0" w:space="0" w:color="auto"/>
            <w:right w:val="none" w:sz="0" w:space="0" w:color="auto"/>
          </w:divBdr>
        </w:div>
        <w:div w:id="1607228439">
          <w:marLeft w:val="0"/>
          <w:marRight w:val="0"/>
          <w:marTop w:val="0"/>
          <w:marBottom w:val="0"/>
          <w:divBdr>
            <w:top w:val="none" w:sz="0" w:space="0" w:color="auto"/>
            <w:left w:val="none" w:sz="0" w:space="0" w:color="auto"/>
            <w:bottom w:val="none" w:sz="0" w:space="0" w:color="auto"/>
            <w:right w:val="none" w:sz="0" w:space="0" w:color="auto"/>
          </w:divBdr>
        </w:div>
        <w:div w:id="2065252971">
          <w:marLeft w:val="0"/>
          <w:marRight w:val="0"/>
          <w:marTop w:val="0"/>
          <w:marBottom w:val="0"/>
          <w:divBdr>
            <w:top w:val="none" w:sz="0" w:space="0" w:color="auto"/>
            <w:left w:val="none" w:sz="0" w:space="0" w:color="auto"/>
            <w:bottom w:val="none" w:sz="0" w:space="0" w:color="auto"/>
            <w:right w:val="none" w:sz="0" w:space="0" w:color="auto"/>
          </w:divBdr>
        </w:div>
      </w:divsChild>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1024519">
      <w:bodyDiv w:val="1"/>
      <w:marLeft w:val="0"/>
      <w:marRight w:val="0"/>
      <w:marTop w:val="0"/>
      <w:marBottom w:val="0"/>
      <w:divBdr>
        <w:top w:val="none" w:sz="0" w:space="0" w:color="auto"/>
        <w:left w:val="none" w:sz="0" w:space="0" w:color="auto"/>
        <w:bottom w:val="none" w:sz="0" w:space="0" w:color="auto"/>
        <w:right w:val="none" w:sz="0" w:space="0" w:color="auto"/>
      </w:divBdr>
      <w:divsChild>
        <w:div w:id="991105166">
          <w:marLeft w:val="0"/>
          <w:marRight w:val="0"/>
          <w:marTop w:val="0"/>
          <w:marBottom w:val="0"/>
          <w:divBdr>
            <w:top w:val="none" w:sz="0" w:space="0" w:color="auto"/>
            <w:left w:val="none" w:sz="0" w:space="0" w:color="auto"/>
            <w:bottom w:val="none" w:sz="0" w:space="0" w:color="auto"/>
            <w:right w:val="none" w:sz="0" w:space="0" w:color="auto"/>
          </w:divBdr>
        </w:div>
        <w:div w:id="322662837">
          <w:marLeft w:val="0"/>
          <w:marRight w:val="0"/>
          <w:marTop w:val="0"/>
          <w:marBottom w:val="0"/>
          <w:divBdr>
            <w:top w:val="none" w:sz="0" w:space="0" w:color="auto"/>
            <w:left w:val="none" w:sz="0" w:space="0" w:color="auto"/>
            <w:bottom w:val="none" w:sz="0" w:space="0" w:color="auto"/>
            <w:right w:val="none" w:sz="0" w:space="0" w:color="auto"/>
          </w:divBdr>
        </w:div>
      </w:divsChild>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827748664">
          <w:marLeft w:val="547"/>
          <w:marRight w:val="0"/>
          <w:marTop w:val="0"/>
          <w:marBottom w:val="0"/>
          <w:divBdr>
            <w:top w:val="none" w:sz="0" w:space="0" w:color="auto"/>
            <w:left w:val="none" w:sz="0" w:space="0" w:color="auto"/>
            <w:bottom w:val="none" w:sz="0" w:space="0" w:color="auto"/>
            <w:right w:val="none" w:sz="0" w:space="0" w:color="auto"/>
          </w:divBdr>
        </w:div>
        <w:div w:id="62337055">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63431889">
      <w:bodyDiv w:val="1"/>
      <w:marLeft w:val="0"/>
      <w:marRight w:val="0"/>
      <w:marTop w:val="0"/>
      <w:marBottom w:val="0"/>
      <w:divBdr>
        <w:top w:val="none" w:sz="0" w:space="0" w:color="auto"/>
        <w:left w:val="none" w:sz="0" w:space="0" w:color="auto"/>
        <w:bottom w:val="none" w:sz="0" w:space="0" w:color="auto"/>
        <w:right w:val="none" w:sz="0" w:space="0" w:color="auto"/>
      </w:divBdr>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512113911">
      <w:bodyDiv w:val="1"/>
      <w:marLeft w:val="0"/>
      <w:marRight w:val="0"/>
      <w:marTop w:val="0"/>
      <w:marBottom w:val="0"/>
      <w:divBdr>
        <w:top w:val="none" w:sz="0" w:space="0" w:color="auto"/>
        <w:left w:val="none" w:sz="0" w:space="0" w:color="auto"/>
        <w:bottom w:val="none" w:sz="0" w:space="0" w:color="auto"/>
        <w:right w:val="none" w:sz="0" w:space="0" w:color="auto"/>
      </w:divBdr>
    </w:div>
    <w:div w:id="562449832">
      <w:bodyDiv w:val="1"/>
      <w:marLeft w:val="0"/>
      <w:marRight w:val="0"/>
      <w:marTop w:val="0"/>
      <w:marBottom w:val="0"/>
      <w:divBdr>
        <w:top w:val="none" w:sz="0" w:space="0" w:color="auto"/>
        <w:left w:val="none" w:sz="0" w:space="0" w:color="auto"/>
        <w:bottom w:val="none" w:sz="0" w:space="0" w:color="auto"/>
        <w:right w:val="none" w:sz="0" w:space="0" w:color="auto"/>
      </w:divBdr>
      <w:divsChild>
        <w:div w:id="1844392334">
          <w:marLeft w:val="0"/>
          <w:marRight w:val="0"/>
          <w:marTop w:val="0"/>
          <w:marBottom w:val="0"/>
          <w:divBdr>
            <w:top w:val="none" w:sz="0" w:space="0" w:color="auto"/>
            <w:left w:val="none" w:sz="0" w:space="0" w:color="auto"/>
            <w:bottom w:val="none" w:sz="0" w:space="0" w:color="auto"/>
            <w:right w:val="none" w:sz="0" w:space="0" w:color="auto"/>
          </w:divBdr>
        </w:div>
        <w:div w:id="511527149">
          <w:marLeft w:val="0"/>
          <w:marRight w:val="0"/>
          <w:marTop w:val="0"/>
          <w:marBottom w:val="0"/>
          <w:divBdr>
            <w:top w:val="none" w:sz="0" w:space="0" w:color="auto"/>
            <w:left w:val="none" w:sz="0" w:space="0" w:color="auto"/>
            <w:bottom w:val="none" w:sz="0" w:space="0" w:color="auto"/>
            <w:right w:val="none" w:sz="0" w:space="0" w:color="auto"/>
          </w:divBdr>
        </w:div>
        <w:div w:id="1304002247">
          <w:marLeft w:val="0"/>
          <w:marRight w:val="0"/>
          <w:marTop w:val="0"/>
          <w:marBottom w:val="0"/>
          <w:divBdr>
            <w:top w:val="none" w:sz="0" w:space="0" w:color="auto"/>
            <w:left w:val="none" w:sz="0" w:space="0" w:color="auto"/>
            <w:bottom w:val="none" w:sz="0" w:space="0" w:color="auto"/>
            <w:right w:val="none" w:sz="0" w:space="0" w:color="auto"/>
          </w:divBdr>
        </w:div>
        <w:div w:id="1044675117">
          <w:marLeft w:val="0"/>
          <w:marRight w:val="0"/>
          <w:marTop w:val="0"/>
          <w:marBottom w:val="0"/>
          <w:divBdr>
            <w:top w:val="none" w:sz="0" w:space="0" w:color="auto"/>
            <w:left w:val="none" w:sz="0" w:space="0" w:color="auto"/>
            <w:bottom w:val="none" w:sz="0" w:space="0" w:color="auto"/>
            <w:right w:val="none" w:sz="0" w:space="0" w:color="auto"/>
          </w:divBdr>
        </w:div>
        <w:div w:id="992954140">
          <w:marLeft w:val="0"/>
          <w:marRight w:val="0"/>
          <w:marTop w:val="0"/>
          <w:marBottom w:val="0"/>
          <w:divBdr>
            <w:top w:val="none" w:sz="0" w:space="0" w:color="auto"/>
            <w:left w:val="none" w:sz="0" w:space="0" w:color="auto"/>
            <w:bottom w:val="none" w:sz="0" w:space="0" w:color="auto"/>
            <w:right w:val="none" w:sz="0" w:space="0" w:color="auto"/>
          </w:divBdr>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576785805">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26931672">
      <w:bodyDiv w:val="1"/>
      <w:marLeft w:val="0"/>
      <w:marRight w:val="0"/>
      <w:marTop w:val="0"/>
      <w:marBottom w:val="0"/>
      <w:divBdr>
        <w:top w:val="none" w:sz="0" w:space="0" w:color="auto"/>
        <w:left w:val="none" w:sz="0" w:space="0" w:color="auto"/>
        <w:bottom w:val="none" w:sz="0" w:space="0" w:color="auto"/>
        <w:right w:val="none" w:sz="0" w:space="0" w:color="auto"/>
      </w:divBdr>
    </w:div>
    <w:div w:id="638150533">
      <w:bodyDiv w:val="1"/>
      <w:marLeft w:val="0"/>
      <w:marRight w:val="0"/>
      <w:marTop w:val="0"/>
      <w:marBottom w:val="0"/>
      <w:divBdr>
        <w:top w:val="none" w:sz="0" w:space="0" w:color="auto"/>
        <w:left w:val="none" w:sz="0" w:space="0" w:color="auto"/>
        <w:bottom w:val="none" w:sz="0" w:space="0" w:color="auto"/>
        <w:right w:val="none" w:sz="0" w:space="0" w:color="auto"/>
      </w:divBdr>
    </w:div>
    <w:div w:id="657852545">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66207001">
      <w:bodyDiv w:val="1"/>
      <w:marLeft w:val="0"/>
      <w:marRight w:val="0"/>
      <w:marTop w:val="0"/>
      <w:marBottom w:val="0"/>
      <w:divBdr>
        <w:top w:val="none" w:sz="0" w:space="0" w:color="auto"/>
        <w:left w:val="none" w:sz="0" w:space="0" w:color="auto"/>
        <w:bottom w:val="none" w:sz="0" w:space="0" w:color="auto"/>
        <w:right w:val="none" w:sz="0" w:space="0" w:color="auto"/>
      </w:divBdr>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1040520825">
      <w:bodyDiv w:val="1"/>
      <w:marLeft w:val="0"/>
      <w:marRight w:val="0"/>
      <w:marTop w:val="0"/>
      <w:marBottom w:val="0"/>
      <w:divBdr>
        <w:top w:val="none" w:sz="0" w:space="0" w:color="auto"/>
        <w:left w:val="none" w:sz="0" w:space="0" w:color="auto"/>
        <w:bottom w:val="none" w:sz="0" w:space="0" w:color="auto"/>
        <w:right w:val="none" w:sz="0" w:space="0" w:color="auto"/>
      </w:divBdr>
      <w:divsChild>
        <w:div w:id="1492988819">
          <w:marLeft w:val="0"/>
          <w:marRight w:val="0"/>
          <w:marTop w:val="0"/>
          <w:marBottom w:val="0"/>
          <w:divBdr>
            <w:top w:val="none" w:sz="0" w:space="0" w:color="auto"/>
            <w:left w:val="none" w:sz="0" w:space="0" w:color="auto"/>
            <w:bottom w:val="none" w:sz="0" w:space="0" w:color="auto"/>
            <w:right w:val="none" w:sz="0" w:space="0" w:color="auto"/>
          </w:divBdr>
        </w:div>
        <w:div w:id="902521187">
          <w:marLeft w:val="0"/>
          <w:marRight w:val="0"/>
          <w:marTop w:val="0"/>
          <w:marBottom w:val="0"/>
          <w:divBdr>
            <w:top w:val="none" w:sz="0" w:space="0" w:color="auto"/>
            <w:left w:val="none" w:sz="0" w:space="0" w:color="auto"/>
            <w:bottom w:val="none" w:sz="0" w:space="0" w:color="auto"/>
            <w:right w:val="none" w:sz="0" w:space="0" w:color="auto"/>
          </w:divBdr>
        </w:div>
      </w:divsChild>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37727445">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6092337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256088803">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419331266">
      <w:bodyDiv w:val="1"/>
      <w:marLeft w:val="0"/>
      <w:marRight w:val="0"/>
      <w:marTop w:val="0"/>
      <w:marBottom w:val="0"/>
      <w:divBdr>
        <w:top w:val="none" w:sz="0" w:space="0" w:color="auto"/>
        <w:left w:val="none" w:sz="0" w:space="0" w:color="auto"/>
        <w:bottom w:val="none" w:sz="0" w:space="0" w:color="auto"/>
        <w:right w:val="none" w:sz="0" w:space="0" w:color="auto"/>
      </w:divBdr>
    </w:div>
    <w:div w:id="1430782337">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56869943">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2571590">
      <w:bodyDiv w:val="1"/>
      <w:marLeft w:val="0"/>
      <w:marRight w:val="0"/>
      <w:marTop w:val="0"/>
      <w:marBottom w:val="0"/>
      <w:divBdr>
        <w:top w:val="none" w:sz="0" w:space="0" w:color="auto"/>
        <w:left w:val="none" w:sz="0" w:space="0" w:color="auto"/>
        <w:bottom w:val="none" w:sz="0" w:space="0" w:color="auto"/>
        <w:right w:val="none" w:sz="0" w:space="0" w:color="auto"/>
      </w:divBdr>
      <w:divsChild>
        <w:div w:id="958141790">
          <w:marLeft w:val="0"/>
          <w:marRight w:val="0"/>
          <w:marTop w:val="0"/>
          <w:marBottom w:val="0"/>
          <w:divBdr>
            <w:top w:val="none" w:sz="0" w:space="0" w:color="auto"/>
            <w:left w:val="none" w:sz="0" w:space="0" w:color="auto"/>
            <w:bottom w:val="none" w:sz="0" w:space="0" w:color="auto"/>
            <w:right w:val="none" w:sz="0" w:space="0" w:color="auto"/>
          </w:divBdr>
        </w:div>
        <w:div w:id="1172640475">
          <w:marLeft w:val="0"/>
          <w:marRight w:val="0"/>
          <w:marTop w:val="0"/>
          <w:marBottom w:val="0"/>
          <w:divBdr>
            <w:top w:val="none" w:sz="0" w:space="0" w:color="auto"/>
            <w:left w:val="none" w:sz="0" w:space="0" w:color="auto"/>
            <w:bottom w:val="none" w:sz="0" w:space="0" w:color="auto"/>
            <w:right w:val="none" w:sz="0" w:space="0" w:color="auto"/>
          </w:divBdr>
        </w:div>
        <w:div w:id="1765108770">
          <w:marLeft w:val="0"/>
          <w:marRight w:val="0"/>
          <w:marTop w:val="0"/>
          <w:marBottom w:val="0"/>
          <w:divBdr>
            <w:top w:val="none" w:sz="0" w:space="0" w:color="auto"/>
            <w:left w:val="none" w:sz="0" w:space="0" w:color="auto"/>
            <w:bottom w:val="none" w:sz="0" w:space="0" w:color="auto"/>
            <w:right w:val="none" w:sz="0" w:space="0" w:color="auto"/>
          </w:divBdr>
        </w:div>
        <w:div w:id="191965738">
          <w:marLeft w:val="0"/>
          <w:marRight w:val="0"/>
          <w:marTop w:val="0"/>
          <w:marBottom w:val="0"/>
          <w:divBdr>
            <w:top w:val="none" w:sz="0" w:space="0" w:color="auto"/>
            <w:left w:val="none" w:sz="0" w:space="0" w:color="auto"/>
            <w:bottom w:val="none" w:sz="0" w:space="0" w:color="auto"/>
            <w:right w:val="none" w:sz="0" w:space="0" w:color="auto"/>
          </w:divBdr>
        </w:div>
        <w:div w:id="390857238">
          <w:marLeft w:val="0"/>
          <w:marRight w:val="0"/>
          <w:marTop w:val="0"/>
          <w:marBottom w:val="0"/>
          <w:divBdr>
            <w:top w:val="none" w:sz="0" w:space="0" w:color="auto"/>
            <w:left w:val="none" w:sz="0" w:space="0" w:color="auto"/>
            <w:bottom w:val="none" w:sz="0" w:space="0" w:color="auto"/>
            <w:right w:val="none" w:sz="0" w:space="0" w:color="auto"/>
          </w:divBdr>
        </w:div>
        <w:div w:id="315450459">
          <w:marLeft w:val="0"/>
          <w:marRight w:val="0"/>
          <w:marTop w:val="0"/>
          <w:marBottom w:val="0"/>
          <w:divBdr>
            <w:top w:val="none" w:sz="0" w:space="0" w:color="auto"/>
            <w:left w:val="none" w:sz="0" w:space="0" w:color="auto"/>
            <w:bottom w:val="none" w:sz="0" w:space="0" w:color="auto"/>
            <w:right w:val="none" w:sz="0" w:space="0" w:color="auto"/>
          </w:divBdr>
        </w:div>
        <w:div w:id="406419237">
          <w:marLeft w:val="0"/>
          <w:marRight w:val="0"/>
          <w:marTop w:val="0"/>
          <w:marBottom w:val="0"/>
          <w:divBdr>
            <w:top w:val="none" w:sz="0" w:space="0" w:color="auto"/>
            <w:left w:val="none" w:sz="0" w:space="0" w:color="auto"/>
            <w:bottom w:val="none" w:sz="0" w:space="0" w:color="auto"/>
            <w:right w:val="none" w:sz="0" w:space="0" w:color="auto"/>
          </w:divBdr>
        </w:div>
        <w:div w:id="1981839143">
          <w:marLeft w:val="0"/>
          <w:marRight w:val="0"/>
          <w:marTop w:val="0"/>
          <w:marBottom w:val="0"/>
          <w:divBdr>
            <w:top w:val="none" w:sz="0" w:space="0" w:color="auto"/>
            <w:left w:val="none" w:sz="0" w:space="0" w:color="auto"/>
            <w:bottom w:val="none" w:sz="0" w:space="0" w:color="auto"/>
            <w:right w:val="none" w:sz="0" w:space="0" w:color="auto"/>
          </w:divBdr>
        </w:div>
        <w:div w:id="1183974701">
          <w:marLeft w:val="0"/>
          <w:marRight w:val="0"/>
          <w:marTop w:val="0"/>
          <w:marBottom w:val="0"/>
          <w:divBdr>
            <w:top w:val="none" w:sz="0" w:space="0" w:color="auto"/>
            <w:left w:val="none" w:sz="0" w:space="0" w:color="auto"/>
            <w:bottom w:val="none" w:sz="0" w:space="0" w:color="auto"/>
            <w:right w:val="none" w:sz="0" w:space="0" w:color="auto"/>
          </w:divBdr>
        </w:div>
        <w:div w:id="415132901">
          <w:marLeft w:val="0"/>
          <w:marRight w:val="0"/>
          <w:marTop w:val="0"/>
          <w:marBottom w:val="0"/>
          <w:divBdr>
            <w:top w:val="none" w:sz="0" w:space="0" w:color="auto"/>
            <w:left w:val="none" w:sz="0" w:space="0" w:color="auto"/>
            <w:bottom w:val="none" w:sz="0" w:space="0" w:color="auto"/>
            <w:right w:val="none" w:sz="0" w:space="0" w:color="auto"/>
          </w:divBdr>
        </w:div>
        <w:div w:id="1164274451">
          <w:marLeft w:val="0"/>
          <w:marRight w:val="0"/>
          <w:marTop w:val="0"/>
          <w:marBottom w:val="0"/>
          <w:divBdr>
            <w:top w:val="none" w:sz="0" w:space="0" w:color="auto"/>
            <w:left w:val="none" w:sz="0" w:space="0" w:color="auto"/>
            <w:bottom w:val="none" w:sz="0" w:space="0" w:color="auto"/>
            <w:right w:val="none" w:sz="0" w:space="0" w:color="auto"/>
          </w:divBdr>
        </w:div>
      </w:divsChild>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7744303">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31454627">
      <w:bodyDiv w:val="1"/>
      <w:marLeft w:val="0"/>
      <w:marRight w:val="0"/>
      <w:marTop w:val="0"/>
      <w:marBottom w:val="0"/>
      <w:divBdr>
        <w:top w:val="none" w:sz="0" w:space="0" w:color="auto"/>
        <w:left w:val="none" w:sz="0" w:space="0" w:color="auto"/>
        <w:bottom w:val="none" w:sz="0" w:space="0" w:color="auto"/>
        <w:right w:val="none" w:sz="0" w:space="0" w:color="auto"/>
      </w:divBdr>
    </w:div>
    <w:div w:id="1555000734">
      <w:bodyDiv w:val="1"/>
      <w:marLeft w:val="0"/>
      <w:marRight w:val="0"/>
      <w:marTop w:val="0"/>
      <w:marBottom w:val="0"/>
      <w:divBdr>
        <w:top w:val="none" w:sz="0" w:space="0" w:color="auto"/>
        <w:left w:val="none" w:sz="0" w:space="0" w:color="auto"/>
        <w:bottom w:val="none" w:sz="0" w:space="0" w:color="auto"/>
        <w:right w:val="none" w:sz="0" w:space="0" w:color="auto"/>
      </w:divBdr>
    </w:div>
    <w:div w:id="156961469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106590866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536354514">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609464997">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47737523">
      <w:bodyDiv w:val="1"/>
      <w:marLeft w:val="0"/>
      <w:marRight w:val="0"/>
      <w:marTop w:val="0"/>
      <w:marBottom w:val="0"/>
      <w:divBdr>
        <w:top w:val="none" w:sz="0" w:space="0" w:color="auto"/>
        <w:left w:val="none" w:sz="0" w:space="0" w:color="auto"/>
        <w:bottom w:val="none" w:sz="0" w:space="0" w:color="auto"/>
        <w:right w:val="none" w:sz="0" w:space="0" w:color="auto"/>
      </w:divBdr>
      <w:divsChild>
        <w:div w:id="1941864056">
          <w:marLeft w:val="0"/>
          <w:marRight w:val="0"/>
          <w:marTop w:val="0"/>
          <w:marBottom w:val="0"/>
          <w:divBdr>
            <w:top w:val="none" w:sz="0" w:space="0" w:color="auto"/>
            <w:left w:val="none" w:sz="0" w:space="0" w:color="auto"/>
            <w:bottom w:val="none" w:sz="0" w:space="0" w:color="auto"/>
            <w:right w:val="none" w:sz="0" w:space="0" w:color="auto"/>
          </w:divBdr>
        </w:div>
        <w:div w:id="1686862034">
          <w:marLeft w:val="0"/>
          <w:marRight w:val="0"/>
          <w:marTop w:val="0"/>
          <w:marBottom w:val="0"/>
          <w:divBdr>
            <w:top w:val="none" w:sz="0" w:space="0" w:color="auto"/>
            <w:left w:val="none" w:sz="0" w:space="0" w:color="auto"/>
            <w:bottom w:val="none" w:sz="0" w:space="0" w:color="auto"/>
            <w:right w:val="none" w:sz="0" w:space="0" w:color="auto"/>
          </w:divBdr>
        </w:div>
        <w:div w:id="1212155872">
          <w:marLeft w:val="0"/>
          <w:marRight w:val="0"/>
          <w:marTop w:val="0"/>
          <w:marBottom w:val="0"/>
          <w:divBdr>
            <w:top w:val="none" w:sz="0" w:space="0" w:color="auto"/>
            <w:left w:val="none" w:sz="0" w:space="0" w:color="auto"/>
            <w:bottom w:val="none" w:sz="0" w:space="0" w:color="auto"/>
            <w:right w:val="none" w:sz="0" w:space="0" w:color="auto"/>
          </w:divBdr>
        </w:div>
        <w:div w:id="348603372">
          <w:marLeft w:val="0"/>
          <w:marRight w:val="0"/>
          <w:marTop w:val="0"/>
          <w:marBottom w:val="0"/>
          <w:divBdr>
            <w:top w:val="none" w:sz="0" w:space="0" w:color="auto"/>
            <w:left w:val="none" w:sz="0" w:space="0" w:color="auto"/>
            <w:bottom w:val="none" w:sz="0" w:space="0" w:color="auto"/>
            <w:right w:val="none" w:sz="0" w:space="0" w:color="auto"/>
          </w:divBdr>
        </w:div>
      </w:divsChild>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692098697">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17142857">
      <w:bodyDiv w:val="1"/>
      <w:marLeft w:val="0"/>
      <w:marRight w:val="0"/>
      <w:marTop w:val="0"/>
      <w:marBottom w:val="0"/>
      <w:divBdr>
        <w:top w:val="none" w:sz="0" w:space="0" w:color="auto"/>
        <w:left w:val="none" w:sz="0" w:space="0" w:color="auto"/>
        <w:bottom w:val="none" w:sz="0" w:space="0" w:color="auto"/>
        <w:right w:val="none" w:sz="0" w:space="0" w:color="auto"/>
      </w:divBdr>
    </w:div>
    <w:div w:id="1866598187">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81776208">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 w:id="149369237">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47158289">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1986397728">
      <w:bodyDiv w:val="1"/>
      <w:marLeft w:val="0"/>
      <w:marRight w:val="0"/>
      <w:marTop w:val="0"/>
      <w:marBottom w:val="0"/>
      <w:divBdr>
        <w:top w:val="none" w:sz="0" w:space="0" w:color="auto"/>
        <w:left w:val="none" w:sz="0" w:space="0" w:color="auto"/>
        <w:bottom w:val="none" w:sz="0" w:space="0" w:color="auto"/>
        <w:right w:val="none" w:sz="0" w:space="0" w:color="auto"/>
      </w:divBdr>
    </w:div>
    <w:div w:id="2005281216">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 w:id="2116827474">
      <w:bodyDiv w:val="1"/>
      <w:marLeft w:val="0"/>
      <w:marRight w:val="0"/>
      <w:marTop w:val="0"/>
      <w:marBottom w:val="0"/>
      <w:divBdr>
        <w:top w:val="none" w:sz="0" w:space="0" w:color="auto"/>
        <w:left w:val="none" w:sz="0" w:space="0" w:color="auto"/>
        <w:bottom w:val="none" w:sz="0" w:space="0" w:color="auto"/>
        <w:right w:val="none" w:sz="0" w:space="0" w:color="auto"/>
      </w:divBdr>
      <w:divsChild>
        <w:div w:id="1552811668">
          <w:marLeft w:val="0"/>
          <w:marRight w:val="0"/>
          <w:marTop w:val="0"/>
          <w:marBottom w:val="0"/>
          <w:divBdr>
            <w:top w:val="none" w:sz="0" w:space="0" w:color="auto"/>
            <w:left w:val="none" w:sz="0" w:space="0" w:color="auto"/>
            <w:bottom w:val="none" w:sz="0" w:space="0" w:color="auto"/>
            <w:right w:val="none" w:sz="0" w:space="0" w:color="auto"/>
          </w:divBdr>
        </w:div>
        <w:div w:id="8521890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hyperlink" Target="https://www.sennheiser.com/en-de/catalog/products/wireless-systems/ew-dp-eng-set/ew-dp-eng-set-q1-6-700040" TargetMode="External"/><Relationship Id="rId39" Type="http://schemas.openxmlformats.org/officeDocument/2006/relationships/footer" Target="footer1.xml"/><Relationship Id="rId21" Type="http://schemas.openxmlformats.org/officeDocument/2006/relationships/image" Target="media/image11.jpg"/><Relationship Id="rId34" Type="http://schemas.openxmlformats.org/officeDocument/2006/relationships/hyperlink" Target="https://neumann.com/"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image" Target="media/image10.jpg"/><Relationship Id="rId29" Type="http://schemas.openxmlformats.org/officeDocument/2006/relationships/hyperlink" Target="https://www.sennheiser.com/en-de/catalog/products/wireless-systems/ew-dp-835-set/ew-dp-835-set-q1-6-700030"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yperlink" Target="https://www.sennheiser.com/en-de/catalog/products/microphones/mke-400/mke-400-508898" TargetMode="External"/><Relationship Id="rId32" Type="http://schemas.openxmlformats.org/officeDocument/2006/relationships/hyperlink" Target="https://sennheiser-brandzone.com/share/fNcRTNBgP3TDLQM2yyvK" TargetMode="External"/><Relationship Id="rId37" Type="http://schemas.openxmlformats.org/officeDocument/2006/relationships/header" Target="header1.xml"/><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jpg"/><Relationship Id="rId23" Type="http://schemas.openxmlformats.org/officeDocument/2006/relationships/image" Target="media/image13.jpg"/><Relationship Id="rId28" Type="http://schemas.openxmlformats.org/officeDocument/2006/relationships/hyperlink" Target="https://www.sennheiser.com/en-de/catalog/products/wireless-systems/ew-dp-me-4-set/ew-dp-me4-set-q1-6-700020" TargetMode="External"/><Relationship Id="rId36" Type="http://schemas.openxmlformats.org/officeDocument/2006/relationships/hyperlink" Target="https://merging.com/" TargetMode="Externa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15.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hyperlink" Target="https://www.sennheiser.com/en-de/catalog/products/wireless-systems/ew-dp-me-2-set/ew-dp-me2-set-q1-6-700010" TargetMode="External"/><Relationship Id="rId30" Type="http://schemas.openxmlformats.org/officeDocument/2006/relationships/image" Target="media/image14.jpeg"/><Relationship Id="rId35" Type="http://schemas.openxmlformats.org/officeDocument/2006/relationships/hyperlink" Target="https://dear-reality.com/" TargetMode="Externa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hyperlink" Target="https://www.sennheiser.com/en-de/catalog/products/microphones/mke-400/mke-400-mobile-kit-509257" TargetMode="External"/><Relationship Id="rId33" Type="http://schemas.openxmlformats.org/officeDocument/2006/relationships/hyperlink" Target="https://sennheiser.com/" TargetMode="External"/><Relationship Id="rId38"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20.emf"/></Relationships>
</file>

<file path=word/_rels/header1.xml.rels><?xml version="1.0" encoding="UTF-8" standalone="yes"?>
<Relationships xmlns="http://schemas.openxmlformats.org/package/2006/relationships"><Relationship Id="rId3" Type="http://schemas.openxmlformats.org/officeDocument/2006/relationships/image" Target="media/image18.png"/><Relationship Id="rId2" Type="http://schemas.openxmlformats.org/officeDocument/2006/relationships/image" Target="media/image17.jpeg"/><Relationship Id="rId1" Type="http://schemas.openxmlformats.org/officeDocument/2006/relationships/image" Target="media/image16.png"/><Relationship Id="rId4" Type="http://schemas.openxmlformats.org/officeDocument/2006/relationships/image" Target="media/image19.emf"/></Relationships>
</file>

<file path=word/_rels/header2.xml.rels><?xml version="1.0" encoding="UTF-8" standalone="yes"?>
<Relationships xmlns="http://schemas.openxmlformats.org/package/2006/relationships"><Relationship Id="rId3" Type="http://schemas.openxmlformats.org/officeDocument/2006/relationships/image" Target="media/image17.jpeg"/><Relationship Id="rId2" Type="http://schemas.openxmlformats.org/officeDocument/2006/relationships/image" Target="media/image18.png"/><Relationship Id="rId1" Type="http://schemas.openxmlformats.org/officeDocument/2006/relationships/image" Target="media/image16.png"/><Relationship Id="rId4" Type="http://schemas.openxmlformats.org/officeDocument/2006/relationships/image" Target="media/image19.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69DA5EC7B15754AAD8851B10D7C941C" ma:contentTypeVersion="15" ma:contentTypeDescription="Crée un document." ma:contentTypeScope="" ma:versionID="cb661e153a172af43dbbba359cbc6c56">
  <xsd:schema xmlns:xsd="http://www.w3.org/2001/XMLSchema" xmlns:xs="http://www.w3.org/2001/XMLSchema" xmlns:p="http://schemas.microsoft.com/office/2006/metadata/properties" xmlns:ns2="4f0e5b64-9eed-4a48-b14c-1c28240562d1" xmlns:ns3="ef733840-a030-407a-81fd-8542cf71766b" targetNamespace="http://schemas.microsoft.com/office/2006/metadata/properties" ma:root="true" ma:fieldsID="34ac8ed7ea34749a4538e795cfaeabff" ns2:_="" ns3:_="">
    <xsd:import namespace="4f0e5b64-9eed-4a48-b14c-1c28240562d1"/>
    <xsd:import namespace="ef733840-a030-407a-81fd-8542cf71766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f0e5b64-9eed-4a48-b14c-1c28240562d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Balises d’image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f733840-a030-407a-81fd-8542cf71766b"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e194b3e6-8b79-43f8-8c65-6d17fb4bb362}" ma:internalName="TaxCatchAll" ma:showField="CatchAllData" ma:web="ef733840-a030-407a-81fd-8542cf71766b">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ef733840-a030-407a-81fd-8542cf71766b" xsi:nil="true"/>
    <lcf76f155ced4ddcb4097134ff3c332f xmlns="4f0e5b64-9eed-4a48-b14c-1c28240562d1">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6446A94D-9EDB-4086-B08E-A88FD79D0F9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f0e5b64-9eed-4a48-b14c-1c28240562d1"/>
    <ds:schemaRef ds:uri="ef733840-a030-407a-81fd-8542cf7176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0696914-5026-4F1A-8A62-0A648C5FB1F8}">
  <ds:schemaRefs>
    <ds:schemaRef ds:uri="http://schemas.openxmlformats.org/officeDocument/2006/bibliography"/>
  </ds:schemaRefs>
</ds:datastoreItem>
</file>

<file path=customXml/itemProps3.xml><?xml version="1.0" encoding="utf-8"?>
<ds:datastoreItem xmlns:ds="http://schemas.openxmlformats.org/officeDocument/2006/customXml" ds:itemID="{CB80B1FE-AAF5-409E-A3E4-C9E73DE3FC17}">
  <ds:schemaRefs>
    <ds:schemaRef ds:uri="http://schemas.microsoft.com/sharepoint/v3/contenttype/forms"/>
  </ds:schemaRefs>
</ds:datastoreItem>
</file>

<file path=customXml/itemProps4.xml><?xml version="1.0" encoding="utf-8"?>
<ds:datastoreItem xmlns:ds="http://schemas.openxmlformats.org/officeDocument/2006/customXml" ds:itemID="{FCE922EB-771F-4B81-ABC3-D909BB148612}">
  <ds:schemaRefs>
    <ds:schemaRef ds:uri="http://schemas.microsoft.com/office/2006/metadata/properties"/>
    <ds:schemaRef ds:uri="http://schemas.microsoft.com/office/infopath/2007/PartnerControls"/>
    <ds:schemaRef ds:uri="ef733840-a030-407a-81fd-8542cf71766b"/>
    <ds:schemaRef ds:uri="4f0e5b64-9eed-4a48-b14c-1c28240562d1"/>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8</Pages>
  <Words>1979</Words>
  <Characters>11285</Characters>
  <Application>Microsoft Office Word</Application>
  <DocSecurity>0</DocSecurity>
  <Lines>94</Lines>
  <Paragraphs>26</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13238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Laura Amorosi</cp:lastModifiedBy>
  <cp:revision>4</cp:revision>
  <cp:lastPrinted>2024-04-03T09:16:00Z</cp:lastPrinted>
  <dcterms:created xsi:type="dcterms:W3CDTF">2024-04-09T12:44:00Z</dcterms:created>
  <dcterms:modified xsi:type="dcterms:W3CDTF">2024-04-09T14:59:00Z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0x010100A69DA5EC7B15754AAD8851B10D7C941C</vt:lpwstr>
  </property>
</Properties>
</file>